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317.4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40.1. Особый порядок принятия судебного решения при заключении досудебного соглашения о сотрудничестве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Предварительное следствие по выделенному в отдельное производство в соответствии с пунктом 4 части первой статьи 154 настоящего Кодекса уголовному делу в отношении подозреваемого или обвиняемого, с которым заключено досудебное соглашение о сотрудничестве, проводится в порядке, установленном главами 22 - 27 и 30 настоящего Кодекса, с учетом особенностей, предусмотренных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2. Ходатайство о заключении досудебного соглашения о сотрудничестве, постановление следователя о возбуждении перед прокурором ходатайства о заключении с подозреваемым или обвиняемым досудебного соглашения о сотрудничестве, постановление прокурора об удовлетворении ходатайства о заключении досудебного соглашения о сотрудничестве, досудебное соглашение о сотрудничестве приобщаются к уголовному делу.</w:t>
      </w:r>
    </w:p>
    <w:p>
      <w:pPr>
        <w:spacing w:after="120"/>
        <w:ind w:firstLine="709"/>
      </w:pPr>
      <w:r>
        <w:rPr>
          <w:sz w:val="24"/>
        </w:rPr>
        <w:t xml:space="preserve">3. В случае возникновения угрозы безопасности подозреваемого или обвиняемого, с которым заключено досудебное соглашение о сотрудничестве, его близких родственников, родственников и близких лиц следователь выносит постановление о хранении документов, указанных в части второй настоящей статьи, в опечатанном конверте.</w:t>
      </w:r>
    </w:p>
    <w:p>
      <w:pPr>
        <w:spacing w:after="120"/>
        <w:ind w:firstLine="709"/>
      </w:pPr>
      <w:r>
        <w:rPr>
          <w:sz w:val="24"/>
        </w:rPr>
        <w:t xml:space="preserve">4. После окончания предварительного следствия уголовное дело в порядке, установленном статьей 220 настоящего Кодекса, направляется прокурору для утверждения обвинительного заключения и вынесения представления о соблюдении обвиняемым условий и выполнении обязательств, предусмотренных заключенным с ним досудебным соглашением о сотрудничестве.</w:t>
      </w:r>
    </w:p>
    <w:p>
      <w:pPr>
        <w:spacing w:after="120"/>
        <w:ind w:firstLine="709"/>
      </w:pPr>
      <w:r>
        <w:rPr>
          <w:sz w:val="24"/>
        </w:rPr>
        <w:t xml:space="preserve">5. В случае сообщения подозреваемым или обвиняемым, с которыми заключено досудебное соглашение о сотрудничестве, лишь сведений о собственном участии в совершенном деянии или сведений, уже известных органам предварительного расследования, в случае отказа от дачи показаний, изобличающих других соучастников преступления, либо в случае выявления других данных, свидетельствующих о несоблюдении подозреваемым или обвиняемым условий и невыполнении им обязательств, предусмотренных досудебным соглашением о сотрудничестве, прокурор вправе вынести постановление об изменении или о прекращении действия такого соглашения. В случае вынесения прокурором постановления об изменении досудебного соглашения о сотрудничестве составляется новое досудебное соглашение о сотрудничестве в порядке, предусмотренном статьей 317.3 настоящего Кодекса. В случае вынесения прокурором постановления о прекращении действия досудебного соглашения о сотрудничестве производство по уголовному делу осуществляется в общем порядке.</w:t>
      </w:r>
    </w:p>
    <w:p>
      <w:pPr>
        <w:spacing w:after="120"/>
        <w:ind w:firstLine="709"/>
      </w:pPr>
      <w:r>
        <w:rPr>
          <w:sz w:val="24"/>
        </w:rPr>
        <w:t xml:space="preserve">(часть пятая введена Федеральным законом от 03.07.2016 N 322-ФЗ)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317.4</dc:title>
  <dc:creator>АРБИТРАЖ! · arbi.ru</dc:creator>
  <cp:lastModifiedBy>АРБИТРАЖ!</cp:lastModifiedBy>
  <dcterms:created xsi:type="dcterms:W3CDTF">2026-10-31T00:55:55.083Z</dcterms:created>
</cp:coreProperties>
</file>