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назначения судебного заседания по распоряжению председательствующего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02.12.2004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Секретарь судебного заседания или помощник судьи проводит проверку наличия предусмотренных федеральным законом обстоятельств, препятствующих участию лица в качестве присяжного заседателя в рассмотрении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02.12.2004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Одно и то же лицо не может участвовать в течение года в судебных заседаниях в качестве присяжного заседателя более одного раза.</w:t>
      </w:r>
    </w:p>
    <w:p>
      <w:pPr>
        <w:spacing w:after="120"/>
        <w:ind w:firstLine="709"/>
      </w:pPr>
      <w:r>
        <w:rPr>
          <w:sz w:val="24"/>
        </w:rPr>
        <w:t xml:space="preserve">4. По завершении отбора кандидатов в присяжные заседатели для участия в рассмотрении уголовного дела составляется предварительный список с указанием их фамилий, имен, отчеств и домашних адресов, который подписывается секретарем судебного заседания или помощником судьи, составившим данный список. В предварительный список кандидатов в присяжные заседатели не включаются лица, которые в силу установленных федеральным законом обстоятельств не могут участвовать в рассмотрении уголовного дела в качестве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02.12.2004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Фамилии кандидатов в присяжные заседатели вносятся в список в том порядке, в каком проходила случайная выборка.</w:t>
      </w:r>
    </w:p>
    <w:p>
      <w:pPr>
        <w:spacing w:after="120"/>
        <w:ind w:firstLine="709"/>
      </w:pPr>
      <w:r>
        <w:rPr>
          <w:sz w:val="24"/>
        </w:rPr>
        <w:t xml:space="preserve">6. Включенным в предварительный список кандидатам в присяжные заседатели не позднее чем за 7 суток до начала судебного разбирательства вручаются извещения с указанием даты и времени прибытия в суд.</w:t>
      </w:r>
    </w:p>
    <w:p>
      <w:pPr>
        <w:spacing w:after="120"/>
        <w:ind w:firstLine="709"/>
      </w:pPr>
      <w:r>
        <w:rPr>
          <w:sz w:val="24"/>
        </w:rPr>
        <w:t xml:space="preserve">7. От исполнения обязанностей присяжных заседателей по их устному или письменному заявлению председательствующим судьей могут быть освобождены лица старше 60 лет; женщины, имеющие ребенка в возрасте до трех лет; лица, которые в силу религиозных убеждений считают для себя невозможным участие в осуществлении правосудия; лица, отвлечение которых от исполнения служебных обязанностей может нанести существенный вред общественным или государственным интересам; иные лица, имеющие уважительные причины для неучастия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02.12.2004 N 154-ФЗ)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326</dc:title>
  <dc:creator>АРБИТРАЖ! · arbi.ru</dc:creator>
  <cp:lastModifiedBy>АРБИТРАЖ!</cp:lastModifiedBy>
  <dcterms:created xsi:type="dcterms:W3CDTF">2026-10-31T14:08:56.333Z</dcterms:created>
</cp:coreProperties>
</file>