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Подготовительная часть судебного заседания с участием присяжных заседателей проводится в порядке, установленном главой 36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заседатели.</w:t>
      </w:r>
    </w:p>
    <w:p>
      <w:pPr>
        <w:spacing w:after="120"/>
        <w:ind w:firstLine="709"/>
      </w:pPr>
      <w:r>
        <w:rPr>
          <w:sz w:val="24"/>
        </w:rPr>
        <w:t xml:space="preserve">3. Если в судебное заседание верховного суда республики, краевого или областного суда, суда города федерального значения, суда автономной области, суда автономного округа, окружного (флотского) военного суда явилось менее четырнадцати кандидатов в присяжные заседатели, а в судебное заседание районного суда, гарнизонного военного суда - менее двенадцати кандидатов в присяжные заседатели, председательствующий дает распоряжение о дополнительном вызове в суд кандидатов в присяжные заседатели.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23.06.2016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Списки кандидатов в присяжные заседатели, явившихся в судебное заседание, без указания их домашнего адреса вручаются сторонам.</w:t>
      </w:r>
    </w:p>
    <w:p>
      <w:pPr>
        <w:spacing w:after="120"/>
        <w:ind w:firstLine="709"/>
      </w:pPr>
      <w:r>
        <w:rPr>
          <w:sz w:val="24"/>
        </w:rPr>
        <w:t xml:space="preserve">5. Разъясняя права сторонам, председательствующий помимо прав, предусмотренных соответствующими статьями части первой настоящего Кодекса, должен разъяснить им:</w:t>
      </w:r>
    </w:p>
    <w:p>
      <w:pPr>
        <w:spacing w:after="120"/>
        <w:ind w:firstLine="709"/>
      </w:pPr>
      <w:r>
        <w:rPr>
          <w:sz w:val="24"/>
        </w:rPr>
        <w:t xml:space="preserve">1) право заявить мотивированный отвод присяжному заседателю;</w:t>
      </w:r>
    </w:p>
    <w:p>
      <w:pPr>
        <w:spacing w:after="120"/>
        <w:ind w:firstLine="709"/>
      </w:pPr>
      <w:r>
        <w:rPr>
          <w:sz w:val="24"/>
        </w:rPr>
        <w:t xml:space="preserve">2) право подсудимого или его защитника, государственного обвинителя на немотивированный отвод присяжного заседателя, который может быть заявлен каждым из участников;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иные права, предусмотренные настоящей главой, а также юридические последствия неиспользования таких прав.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327</dc:title>
  <dc:creator>АРБИТРАЖ! · arbi.ru</dc:creator>
  <cp:lastModifiedBy>АРБИТРАЖ!</cp:lastModifiedBy>
  <dcterms:created xsi:type="dcterms:W3CDTF">2026-10-31T15:20:16.356Z</dcterms:created>
</cp:coreProperties>
</file>