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328</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42. Производство по уголовным делам, рассматриваемым судом с участием присяжных заседателей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После выполнения председательствующим требований статьи 327 явившиеся кандидаты в присяжные заседатели приглашаются в зал судебного заседания.</w:t>
      </w:r>
    </w:p>
    <w:p>
      <w:pPr>
        <w:spacing w:after="120"/>
        <w:ind w:firstLine="709"/>
      </w:pPr>
      <w:r>
        <w:rPr>
          <w:sz w:val="24"/>
        </w:rPr>
        <w:t xml:space="preserve">2. Председательствующий произносит перед кандидатами в присяжные заседатели краткое вступительное слово, в котором он:</w:t>
      </w:r>
    </w:p>
    <w:p>
      <w:pPr>
        <w:spacing w:after="120"/>
        <w:ind w:firstLine="709"/>
      </w:pPr>
      <w:r>
        <w:rPr>
          <w:sz w:val="24"/>
        </w:rPr>
        <w:t xml:space="preserve">1) представляется им;</w:t>
      </w:r>
    </w:p>
    <w:p>
      <w:pPr>
        <w:spacing w:after="120"/>
        <w:ind w:firstLine="709"/>
      </w:pPr>
      <w:r>
        <w:rPr>
          <w:sz w:val="24"/>
        </w:rPr>
        <w:t xml:space="preserve">2) представляет стороны;</w:t>
      </w:r>
    </w:p>
    <w:p>
      <w:pPr>
        <w:spacing w:after="120"/>
        <w:ind w:firstLine="709"/>
      </w:pPr>
      <w:r>
        <w:rPr>
          <w:sz w:val="24"/>
        </w:rPr>
        <w:t xml:space="preserve">3) сообщает, какое уголовное дело подлежит рассмотрению;</w:t>
      </w:r>
    </w:p>
    <w:p>
      <w:pPr>
        <w:spacing w:after="120"/>
        <w:ind w:firstLine="709"/>
      </w:pPr>
      <w:r>
        <w:rPr>
          <w:sz w:val="24"/>
        </w:rPr>
        <w:t xml:space="preserve">4) сообщает, какова предполагаемая продолжительность судебного разбирательства;</w:t>
      </w:r>
    </w:p>
    <w:p>
      <w:pPr>
        <w:spacing w:after="120"/>
        <w:ind w:firstLine="709"/>
      </w:pPr>
      <w:r>
        <w:rPr>
          <w:sz w:val="24"/>
        </w:rPr>
        <w:t xml:space="preserve">5) разъясняет задачи, стоящие перед присяжными заседателями, и условия их участия в рассмотрении данного уголовного дела, предусмотренные настоящим Кодексом.</w:t>
      </w:r>
    </w:p>
    <w:p>
      <w:pPr>
        <w:spacing w:after="120"/>
        <w:ind w:firstLine="709"/>
      </w:pPr>
      <w:r>
        <w:rPr>
          <w:sz w:val="24"/>
        </w:rPr>
        <w:t xml:space="preserve">3. Председательствующий разъясняет кандидатам в присяжные заседатели их обязанность правдиво отвечать на задаваемые им вопросы, а также представить необходимую информацию о себе и об отношениях с другими участниками уголовного судопроизводства. После этого председательствующий опрашивает кандидатов в присяжные заседатели о наличии обстоятельств, препятствующих их участию в качестве присяжных заседателей в рассмотрении уголовного дела.</w:t>
      </w:r>
    </w:p>
    <w:p>
      <w:pPr>
        <w:spacing w:after="120"/>
        <w:ind w:firstLine="709"/>
      </w:pPr>
      <w:r>
        <w:rPr>
          <w:sz w:val="24"/>
        </w:rPr>
        <w:t xml:space="preserve">4. Каждый из кандидатов в присяжные заседатели, явившихся в судебное заседание, вправе указать на причины, препятствующие исполнению им обязанностей присяжного заседателя, а также заявить самоотвод.</w:t>
      </w:r>
    </w:p>
    <w:p>
      <w:pPr>
        <w:spacing w:after="120"/>
        <w:ind w:firstLine="709"/>
      </w:pPr>
      <w:r>
        <w:rPr>
          <w:sz w:val="24"/>
        </w:rPr>
        <w:t xml:space="preserve">5. По ходатайствам кандидатов в присяжные заседатели о невозможности участия в судебном разбирательстве заслушивается мнение сторон, после чего судья принимает решение.</w:t>
      </w:r>
    </w:p>
    <w:p>
      <w:pPr>
        <w:spacing w:after="120"/>
        <w:ind w:firstLine="709"/>
      </w:pPr>
      <w:r>
        <w:rPr>
          <w:sz w:val="24"/>
        </w:rPr>
        <w:t xml:space="preserve">6. Кандидаты в присяжные заседатели, ходатайства которых об освобождении от участия в рассмотрении уголовного дела удовлетворены, исключаются из предварительного списка и удаляются из зала судебного заседания.</w:t>
      </w:r>
    </w:p>
    <w:p>
      <w:pPr>
        <w:spacing w:after="120"/>
        <w:ind w:firstLine="709"/>
      </w:pPr>
      <w:r>
        <w:rPr>
          <w:sz w:val="24"/>
        </w:rPr>
        <w:t xml:space="preserve">7. После удовлетворения самоотводов кандидатов в присяжные заседатели председательствующий предлагает сторонам воспользоваться своим правом на мотивированный отвод.</w:t>
      </w:r>
    </w:p>
    <w:p>
      <w:pPr>
        <w:spacing w:after="120"/>
        <w:ind w:firstLine="709"/>
      </w:pPr>
      <w:r>
        <w:rPr>
          <w:sz w:val="24"/>
        </w:rPr>
        <w:t xml:space="preserve">8. Председательствующий предоставляет сторонам возможность задать каждому из оставшихся кандидатов в присяжные заседатели вопросы, которые связаны с выяснением обстоятельств, препятствующих участию лица в качестве присяжного заседателя в рассмотрении уголовного дела. Задавать иные вопросы не допускается, они подлежат отклонению председательствующим. Первой проводит опрос кандидатов в присяжные заседатели сторона защиты. Если сторону представляют несколько участников, очередность их участия в опросе, производимом стороной, устанавливается по договоренности между ними.</w:t>
      </w:r>
    </w:p>
    <w:p>
      <w:pPr>
        <w:spacing w:after="120"/>
        <w:ind w:firstLine="709"/>
      </w:pPr>
      <w:r>
        <w:rPr>
          <w:sz w:val="24"/>
        </w:rPr>
        <w:t xml:space="preserve">(часть 8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9. После завершения опроса кандидатов в присяжные заседатели происходит обсуждение каждого кандидата в последовательности, определенной списком кандидатов. Председательствующий опрашивает стороны, имеются ли у них отводы в связи с обстоятельствами, препятствующими участию лица в качестве присяжного заседателя в рассмотрении уголовного дела.</w:t>
      </w:r>
    </w:p>
    <w:p>
      <w:pPr>
        <w:spacing w:after="120"/>
        <w:ind w:firstLine="709"/>
      </w:pPr>
      <w:r>
        <w:rPr>
          <w:sz w:val="24"/>
        </w:rPr>
        <w:t xml:space="preserve">10. Стороны передают председательствующему мотивированные письменные ходатайства об отводах, не оглашая их. Эти ходатайства разрешаются судьей без удаления в совещательную комнату. Отведенные кандидаты в присяжные заседатели исключаются из предварительного списка.</w:t>
      </w:r>
    </w:p>
    <w:p>
      <w:pPr>
        <w:spacing w:after="120"/>
        <w:ind w:firstLine="709"/>
      </w:pPr>
      <w:r>
        <w:rPr>
          <w:sz w:val="24"/>
        </w:rPr>
        <w:t xml:space="preserve">11. Председательствующий доводит свое решение по мотивированным отводам до сведения сторон. Он также может довести свое решение до сведения кандидатов в присяжные заседатели.</w:t>
      </w:r>
    </w:p>
    <w:p>
      <w:pPr>
        <w:spacing w:after="120"/>
        <w:ind w:firstLine="709"/>
      </w:pPr>
      <w:r>
        <w:rPr>
          <w:sz w:val="24"/>
        </w:rPr>
        <w:t xml:space="preserve">12. Если в результате удовлетворения заявленных самоотводов и мотивированных отводов осталось менее двенадцати кандидатов в присяжные заседатели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менее десяти кандидатов в присяжные заседатели районного суда, гарнизонного военного суда, председательствующий принимает меры, предусмотренные частью третьей статьи 327 настоящего Кодекса. Если количество оставшихся кандидатов в присяжные заседатели составляет двенадцать и более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десять и более в районном суде, гарнизонном военном суде, председательствующий предлагает сторонам заявить немотивированные отводы.</w:t>
      </w:r>
    </w:p>
    <w:p>
      <w:pPr>
        <w:spacing w:after="120"/>
        <w:ind w:firstLine="709"/>
      </w:pPr>
      <w:r>
        <w:rPr>
          <w:sz w:val="24"/>
        </w:rPr>
        <w:t xml:space="preserve">(часть 12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13. Немотивированные отводы присяжных заседателей заявляются лицами, указанными в пункте 2 части пятой статьи 327 настоящего Кодекса, путем вычеркивания ими из полученного предварительного списка фамилии отводимого кандидата в присяжные заседатели, после чего эти списки передаются председательствующему без оглашения фамилий отводимых присяжных заседателей. Эти списки, а также мотивированные ходатайства об отводе присяжных заседателей приобщаются к материалам уголовного дела.</w:t>
      </w:r>
    </w:p>
    <w:p>
      <w:pPr>
        <w:spacing w:after="120"/>
        <w:ind w:firstLine="709"/>
      </w:pPr>
      <w:r>
        <w:rPr>
          <w:sz w:val="24"/>
        </w:rPr>
        <w:t xml:space="preserve">(в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14. Немотивированный отвод первым заявляет государственный обвинитель, который согласовывает свою позицию по отводам с другими участниками уголовного судопроизводства со стороны обвинения.</w:t>
      </w:r>
    </w:p>
    <w:p>
      <w:pPr>
        <w:spacing w:after="120"/>
        <w:ind w:firstLine="709"/>
      </w:pPr>
      <w:r>
        <w:rPr>
          <w:sz w:val="24"/>
        </w:rPr>
        <w:t xml:space="preserve">15. Если в уголовном деле участвуют несколько подсудимых, то немотивированный отвод производится по их взаимному согласию, а в случае недостижения согласия - путем разделения между ними количества отводимых присяжных заседателей поровну, если это возможно. Если такое разделение невозможно, то подсудимые реализуют свое право на немотивированный отвод по большинству голосов или по жребию.</w:t>
      </w:r>
    </w:p>
    <w:p>
      <w:pPr>
        <w:spacing w:after="120"/>
        <w:ind w:firstLine="709"/>
      </w:pPr>
      <w:r>
        <w:rPr>
          <w:sz w:val="24"/>
        </w:rPr>
        <w:t xml:space="preserve">16. Если позволяет количество неотведенных присяжных заседателей, председательствующий может предоставить каждой из сторон право на один дополнительный немотивированный отвод.</w:t>
      </w:r>
    </w:p>
    <w:p>
      <w:pPr>
        <w:spacing w:after="120"/>
        <w:ind w:firstLine="709"/>
      </w:pPr>
      <w:r>
        <w:rPr>
          <w:sz w:val="24"/>
        </w:rPr>
        <w:t xml:space="preserve">(часть 16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17. После решения всех вопросов о самоотводах и об отводах кандидатов в присяжные заседатели секретарь судебного заседания или помощник судьи по указанию председательствующего составляет список оставшихся кандидатов в присяжные заседатели в той последовательности, в которой они были включены в первоначальный список.</w:t>
      </w:r>
    </w:p>
    <w:p>
      <w:pPr>
        <w:spacing w:after="120"/>
        <w:ind w:firstLine="709"/>
      </w:pPr>
      <w:r>
        <w:rPr>
          <w:sz w:val="24"/>
        </w:rPr>
        <w:t xml:space="preserve">18. Если количество неотведенных кандидатов в присяжные заседатели превышает десять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восемь в районном суде, гарнизонном военном суде, в протокол судебного заседания по указанию председательствующего включаются соответственно десять и восемь первых по списку кандидатов. 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включаются в протокол судебного заседания.</w:t>
      </w:r>
    </w:p>
    <w:p>
      <w:pPr>
        <w:spacing w:after="120"/>
        <w:ind w:firstLine="709"/>
      </w:pPr>
      <w:r>
        <w:rPr>
          <w:sz w:val="24"/>
        </w:rPr>
        <w:t xml:space="preserve">(часть 18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19. После этого председательствующий объявляет результаты отбора, не указывая оснований исключения из списка тех или иных кандидатов в присяжные заседатели, благодарит остальных кандидатов в присяжные заседатели.</w:t>
      </w:r>
    </w:p>
    <w:p>
      <w:pPr>
        <w:spacing w:after="120"/>
        <w:ind w:firstLine="709"/>
      </w:pPr>
      <w:r>
        <w:rPr>
          <w:sz w:val="24"/>
        </w:rPr>
        <w:t xml:space="preserve">20. Если оставшихся кандидатов в присяжные заседатели окажется меньше десяти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меньше восьми в районном суде, гарнизонном военном суде, необходимое количество лиц вызывается в суд дополнительно по запасному списку. В отношении вновь вызванных в суд кандидатов в присяжные заседатели вопросы об их освобождении от участия в рассмотрении уголовного дела и отводах решаются в порядке, установленном настоящей статьей.</w:t>
      </w:r>
    </w:p>
    <w:p>
      <w:pPr>
        <w:spacing w:after="120"/>
        <w:ind w:firstLine="709"/>
      </w:pPr>
      <w:r>
        <w:rPr>
          <w:sz w:val="24"/>
        </w:rPr>
        <w:t xml:space="preserve">(часть 20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21. Председательствующий оглашает фамилии, имена и отчества присяжных заседателей, занесенные в протокол судебного заседания. При этом первые по списку восемь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первые по списку шесть присяжных заседателей районного суда, гарнизонного военного суда образуют коллегию присяжных заседателей по соответствующему уголовному делу, а последние по списку два присяжных заседателя соответствующего суда участвуют в рассмотрении уголовного дела в качестве запасных присяжных заседателей.</w:t>
      </w:r>
    </w:p>
    <w:p>
      <w:pPr>
        <w:spacing w:after="120"/>
        <w:ind w:firstLine="709"/>
      </w:pPr>
      <w:r>
        <w:rPr>
          <w:sz w:val="24"/>
        </w:rPr>
        <w:t xml:space="preserve">(часть 21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22. По завершении формирования коллегии присяжных заседателей председательствующий предлагает восьми присяжным заседателям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либо шести присяжным заседателям районного суда, гарнизонного военного суда занять отведенное им место на скамье присяжных заседателей, которая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места, специально отведенные для них председательствующим.</w:t>
      </w:r>
    </w:p>
    <w:p>
      <w:pPr>
        <w:spacing w:after="120"/>
        <w:ind w:firstLine="709"/>
      </w:pPr>
      <w:r>
        <w:rPr>
          <w:sz w:val="24"/>
        </w:rPr>
        <w:t xml:space="preserve">(часть 22 в ред. Федерального закона от 23.06.2016 N 190-ФЗ)</w:t>
      </w:r>
    </w:p>
    <w:p>
      <w:pPr>
        <w:spacing w:after="120"/>
        <w:ind w:firstLine="709"/>
      </w:pPr>
      <w:r>
        <w:rPr>
          <w:sz w:val="24"/>
        </w:rPr>
        <w:t xml:space="preserve">(см. текст в предыдущей редакции )</w:t>
      </w:r>
    </w:p>
    <w:p>
      <w:pPr>
        <w:spacing w:after="120"/>
        <w:ind w:firstLine="709"/>
      </w:pPr>
      <w:r>
        <w:rPr>
          <w:sz w:val="24"/>
        </w:rPr>
        <w:t xml:space="preserve">23. Формирование коллегии присяжных заседателей производится в закрытом судебном заседании.</w:t>
      </w:r>
    </w:p>
    <w:p>
      <w:pPr>
        <w:spacing w:after="120"/>
        <w:ind w:firstLine="709"/>
      </w:pPr>
      <w:r>
        <w:rPr>
          <w:sz w:val="24"/>
        </w:rPr>
        <w:t xml:space="preserve">24. Если в материалах уголовного дела содержатся сведения, составляющие государственную или иную охраняемую федеральным законом тайну , то у присяжных заседателей отбирается подписка о ее неразглашении. Присяжный заседатель, отказавшийся дать такую подписку, отводится председательствующим и заменяется запасным присяжным заседателем.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328</dc:title>
  <dc:creator>АРБИТРАЖ! · arbi.ru</dc:creator>
  <cp:lastModifiedBy>АРБИТРАЖ!</cp:lastModifiedBy>
  <dcterms:created xsi:type="dcterms:W3CDTF">2026-10-31T16:32:46.444Z</dcterms:created>
</cp:coreProperties>
</file>