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напутственного слова председательствующего коллегия присяжных заседателей удаляется в совещательную комнату для вынесения вердикта.</w:t>
      </w:r>
    </w:p>
    <w:p>
      <w:pPr>
        <w:spacing w:after="120"/>
        <w:ind w:firstLine="709"/>
      </w:pPr>
      <w:r>
        <w:rPr>
          <w:sz w:val="24"/>
        </w:rPr>
        <w:t xml:space="preserve">2. Присутствие в совещательной комнате иных лиц, за исключением коллегии присяжных заседателей, не допускается.</w:t>
      </w:r>
    </w:p>
    <w:p>
      <w:pPr>
        <w:spacing w:after="120"/>
        <w:ind w:firstLine="709"/>
      </w:pPr>
      <w:r>
        <w:rPr>
          <w:sz w:val="24"/>
        </w:rPr>
        <w:t xml:space="preserve">3. С наступлением ночного времени, а с разрешения председательствующего также по окончании рабочего времени присяжные заседатели вправе прервать совещание для отдыха.</w:t>
      </w:r>
    </w:p>
    <w:p>
      <w:pPr>
        <w:spacing w:after="120"/>
        <w:ind w:firstLine="709"/>
      </w:pPr>
      <w:r>
        <w:rPr>
          <w:sz w:val="24"/>
        </w:rPr>
        <w:t xml:space="preserve">4. Присяжные заседатели не могут разглашать суждения, имевшие место во время совещания.</w:t>
      </w:r>
    </w:p>
    <w:p>
      <w:pPr>
        <w:spacing w:after="120"/>
        <w:ind w:firstLine="709"/>
      </w:pPr>
      <w:r>
        <w:rPr>
          <w:sz w:val="24"/>
        </w:rPr>
        <w:t xml:space="preserve">5. Записи присяжных заседателей, которые они вели в судебном заседании, могут быть использованы в совещательной комнате для подготовки ответов на поставленные перед присяжными заседателями вопросы.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341</dc:title>
  <dc:creator>АРБИТРАЖ! · arbi.ru</dc:creator>
  <cp:lastModifiedBy>АРБИТРАЖ!</cp:lastModifiedBy>
  <dcterms:created xsi:type="dcterms:W3CDTF">2026-11-01T07:07:37.066Z</dcterms:created>
</cp:coreProperties>
</file>