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подписания вопросного листа с внесенными в него ответами на поставленные вопросы присяжные заседатели возвращаются в зал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Старшина присяжных заседателей передает председательствующему вопросный лист с внесенными в него ответами. При отсутствии замечаний председательствующий возвращает вопросный лист старшине присяжных заседателей для провозглашения. Найдя вердикт неясным или противоречивым,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в вопросный лист. Председательствующий вправе также после выслушивания мнений сторон внести в вопросный лист дополнительные вопросы. Выслушав краткое напутственное слово председательствующего по поводу изменений в вопросном листе, коллегия присяжных заседателей возвращается в совещательную комнату для вынесения вердикта.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29.05.2002 N 58-ФЗ)</w:t>
      </w:r>
    </w:p>
    <w:p>
      <w:pPr>
        <w:spacing w:after="120"/>
        <w:ind w:firstLine="709"/>
      </w:pPr>
      <w:r>
        <w:rPr>
          <w:sz w:val="24"/>
        </w:rPr>
        <w:t xml:space="preserve">3 . Старшина присяжных заседателей провозглашает вердикт, зачитывая по вопросному листу поставленные судом вопросы и ответы присяжных заседателей на них.</w:t>
      </w:r>
    </w:p>
    <w:p>
      <w:pPr>
        <w:spacing w:after="120"/>
        <w:ind w:firstLine="709"/>
      </w:pPr>
      <w:r>
        <w:rPr>
          <w:sz w:val="24"/>
        </w:rPr>
        <w:t xml:space="preserve">4 . Все находящиеся в зале суда выслушивают вердикт стоя.</w:t>
      </w:r>
    </w:p>
    <w:p>
      <w:pPr>
        <w:spacing w:after="120"/>
        <w:ind w:firstLine="709"/>
      </w:pPr>
      <w:r>
        <w:rPr>
          <w:sz w:val="24"/>
        </w:rPr>
        <w:t xml:space="preserve">5 . Провозглашенный вердикт передается председательствующему для приобщения к материалам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345</dc:title>
  <dc:creator>АРБИТРАЖ! · arbi.ru</dc:creator>
  <cp:lastModifiedBy>АРБИТРАЖ!</cp:lastModifiedBy>
  <dcterms:created xsi:type="dcterms:W3CDTF">2026-11-01T11:31:59.635Z</dcterms:created>
</cp:coreProperties>
</file>