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389.6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Апелляционные жалоба, представление должны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суда апелляционной инстанции, в который подаются жалоба, представление;</w:t>
      </w:r>
    </w:p>
    <w:p>
      <w:pPr>
        <w:spacing w:after="120"/>
        <w:ind w:firstLine="709"/>
      </w:pPr>
      <w:r>
        <w:rPr>
          <w:sz w:val="24"/>
        </w:rPr>
        <w:t xml:space="preserve">2) данные о лице, подавшем апелляционные жалобу или представление, с указанием его процессуального положения, места жительства или места пребывания;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28.02.2025 N 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указание на приговор или иное судебное решение и наименование суда, его постановившего или вынесшего;</w:t>
      </w:r>
    </w:p>
    <w:p>
      <w:pPr>
        <w:spacing w:after="120"/>
        <w:ind w:firstLine="709"/>
      </w:pPr>
      <w:r>
        <w:rPr>
          <w:sz w:val="24"/>
        </w:rPr>
        <w:t xml:space="preserve">4) доводы лица, подавшего апелляционные жалобу или представление, с указанием оснований, предусмотренных статьей 389.15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5) перечень прилагаемых к апелляционным жалобе, представлению материалов;</w:t>
      </w:r>
    </w:p>
    <w:p>
      <w:pPr>
        <w:spacing w:after="120"/>
        <w:ind w:firstLine="709"/>
      </w:pPr>
      <w:r>
        <w:rPr>
          <w:sz w:val="24"/>
        </w:rPr>
        <w:t xml:space="preserve">6) подпись лица, подавшего апелляционные жалобу или представление.</w:t>
      </w:r>
    </w:p>
    <w:p>
      <w:pPr>
        <w:spacing w:after="120"/>
        <w:ind w:firstLine="709"/>
      </w:pPr>
      <w:r>
        <w:rPr>
          <w:sz w:val="24"/>
        </w:rPr>
        <w:t xml:space="preserve">1.1. Лицо, подавшее апелляционные жалобу или представление, в подтверждение приведенных в жалобе или представлении доводов вправе заявить ходатайство об исследовании судом апелляционной инстанции доказательств, которые были исследованы судом первой инстанции, о чем должно указать в жалобе или представлении, и привести перечень свидетелей, экспертов и других лиц, подлежащих в этих целях вызову в судебное заседание. Если заявляется ходатайство об исследовании доказательств, которые не были исследованы судом первой инстанции (новых доказательств), то лицо обязано обосновать в апелляционных жалобе или представлении невозможность представления этих доказательств в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23.07.2013 N 217-ФЗ)</w:t>
      </w:r>
    </w:p>
    <w:p>
      <w:pPr>
        <w:spacing w:after="120"/>
        <w:ind w:firstLine="709"/>
      </w:pPr>
      <w:r>
        <w:rPr>
          <w:sz w:val="24"/>
        </w:rPr>
        <w:t xml:space="preserve">2. В апелляционной жалобе лица, не участвующего в уголовном деле, должно быть указано, какие права и законные интересы этого лица нарушены судебным решением.</w:t>
      </w:r>
    </w:p>
    <w:p>
      <w:pPr>
        <w:spacing w:after="120"/>
        <w:ind w:firstLine="709"/>
      </w:pPr>
      <w:r>
        <w:rPr>
          <w:sz w:val="24"/>
        </w:rPr>
        <w:t xml:space="preserve">3. Если осужденный заявляет ходатайство об участии в рассмотрении уголовного дела судом апелляционной инстанции, об этом указывается в его апелляционной жалобе или в возражениях на жалобы, представления, принесенные другими участниками уголовного процесса.</w:t>
      </w:r>
    </w:p>
    <w:p>
      <w:pPr>
        <w:spacing w:after="120"/>
        <w:ind w:firstLine="709"/>
      </w:pPr>
      <w:r>
        <w:rPr>
          <w:sz w:val="24"/>
        </w:rPr>
        <w:t xml:space="preserve">4. В случае несоответствия апелляционных жалобы, представления требованиям, установленным частями первой , первой.1 и второй настоящей статьи, что препятствует рассмотрению уголовного дела, апелляционные жалоба, представление возвращаются судьей, который назначает срок для их пересоставления. Если требования судьи не выполнены и апелляционные жалоба, представление в установленный судьей срок не поступили, они считаются неподанными. В этом случае приговор, иное обжалуемое судебное решение считаются вступившими в законную силу.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23.07.2013 N 217-ФЗ)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389.6</dc:title>
  <dc:creator>АРБИТРАЖ! · arbi.ru</dc:creator>
  <cp:lastModifiedBy>АРБИТРАЖ!</cp:lastModifiedBy>
  <dcterms:created xsi:type="dcterms:W3CDTF">2026-11-02T03:46:28.108Z</dcterms:created>
</cp:coreProperties>
</file>