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Основаниями отмены или изменения судебного решения в апелляционном порядке являются:</w:t>
      </w:r>
    </w:p>
    <w:p>
      <w:pPr>
        <w:spacing w:after="120"/>
        <w:ind w:firstLine="709"/>
      </w:pPr>
      <w:r>
        <w:rPr>
          <w:sz w:val="24"/>
        </w:rPr>
        <w:t xml:space="preserve">1) несоответствие выводов суда, изложенных в приговоре, фактическим обстоятельствам уголовного дела, установленным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2) существенное нарушение уголовно-процессуального закона;</w:t>
      </w:r>
    </w:p>
    <w:p>
      <w:pPr>
        <w:spacing w:after="120"/>
        <w:ind w:firstLine="709"/>
      </w:pPr>
      <w:r>
        <w:rPr>
          <w:sz w:val="24"/>
        </w:rPr>
        <w:t xml:space="preserve">3) неправильное применение уголовного закона;</w:t>
      </w:r>
    </w:p>
    <w:p>
      <w:pPr>
        <w:spacing w:after="120"/>
        <w:ind w:firstLine="709"/>
      </w:pPr>
      <w:r>
        <w:rPr>
          <w:sz w:val="24"/>
        </w:rPr>
        <w:t xml:space="preserve">4) несправедливость приговора;</w:t>
      </w:r>
    </w:p>
    <w:p>
      <w:pPr>
        <w:spacing w:after="120"/>
        <w:ind w:firstLine="709"/>
      </w:pPr>
      <w:r>
        <w:rPr>
          <w:sz w:val="24"/>
        </w:rPr>
        <w:t xml:space="preserve">5) выявление обстоятельств, указанных в части первой и пункте 1 части первой.2 статьи 237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26.04.2013 N 64-ФЗ)</w:t>
      </w:r>
    </w:p>
    <w:p>
      <w:pPr>
        <w:spacing w:after="120"/>
        <w:ind w:firstLine="709"/>
      </w:pPr>
      <w:r>
        <w:rPr>
          <w:sz w:val="24"/>
        </w:rPr>
        <w:t xml:space="preserve">6)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03.07.2016 N 322-ФЗ)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389.15</dc:title>
  <dc:creator>АРБИТРАЖ! · arbi.ru</dc:creator>
  <cp:lastModifiedBy>АРБИТРАЖ!</cp:lastModifiedBy>
  <dcterms:created xsi:type="dcterms:W3CDTF">2026-11-02T14:42:21.896Z</dcterms:created>
</cp:coreProperties>
</file>