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Приговор признается не соответствующим фактическим обстоятельствам уголовного дела, установленным судом первой инстанции, если:</w:t>
      </w:r>
    </w:p>
    <w:p>
      <w:pPr>
        <w:spacing w:after="120"/>
        <w:ind w:firstLine="709"/>
      </w:pPr>
      <w:r>
        <w:rPr>
          <w:sz w:val="24"/>
        </w:rPr>
        <w:t xml:space="preserve">1) выводы суда не подтверждаются доказательствами, рассмотренными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2) суд не учел обстоятельств, которые могли существенно повлиять на выводы суда;</w:t>
      </w:r>
    </w:p>
    <w:p>
      <w:pPr>
        <w:spacing w:after="120"/>
        <w:ind w:firstLine="709"/>
      </w:pPr>
      <w:r>
        <w:rPr>
          <w:sz w:val="24"/>
        </w:rPr>
        <w:t xml:space="preserve">3) в приговоре не указано, по каким основаниям при наличии противоречивых доказательств, имеющих существенное значение для выводов суда, суд принял одни из этих доказательств и отверг другие;</w:t>
      </w:r>
    </w:p>
    <w:p>
      <w:pPr>
        <w:spacing w:after="120"/>
        <w:ind w:firstLine="709"/>
      </w:pPr>
      <w:r>
        <w:rPr>
          <w:sz w:val="24"/>
        </w:rPr>
        <w:t xml:space="preserve">4) выводы суда, изложенные в приговоре, содержат существенные противоречия, которые повлияли или могли повлиять на решение вопроса о виновности или невиновности осужденного или оправданного, на правильность применения уголовного закона или на определение меры наказания.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389.16</dc:title>
  <dc:creator>АРБИТРАЖ! · arbi.ru</dc:creator>
  <cp:lastModifiedBy>АРБИТРАЖ!</cp:lastModifiedBy>
  <dcterms:created xsi:type="dcterms:W3CDTF">2026-11-02T15:46:18.114Z</dcterms:created>
</cp:coreProperties>
</file>