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Обвинительный приговор или иные решения суда первой инстанции подлежат отмене с передачей уголовного дела на новое судебное разбирательство, если в ходе рассмотрения дела в суде первой инстанции были допущены нарушения уголовно-процессуального и (или) уголовного законов , неустранимые в суде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1.1. Обвинительный приговор, постановленный на основании вердикта присяжных заседателей и противоречащий ему, при наличии оснований, предусмотренных частью первой настоящей статьи, подлежит отмене с передачей уголовного дела на новое рассмотрение в суд, постановивший приговор, но иным составом суда с момента, следующего за провозглашением вердикта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217-ФЗ)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частью первой настоящей статьи, уголовное дело передается на новое судебное разбирательство в суд, постановивший приговор, но иным составом суда, при отмене приговора или иного итогового решения мирового судьи - мировому судье другого судебного участка.</w:t>
      </w:r>
    </w:p>
    <w:p>
      <w:pPr>
        <w:spacing w:after="120"/>
        <w:ind w:firstLine="709"/>
      </w:pPr>
      <w:r>
        <w:rPr>
          <w:sz w:val="24"/>
        </w:rPr>
        <w:t xml:space="preserve">3. Обвинительный приговор или иные решения суда первой инстанции подлежат отмене с возвращением уголовного дела прокурору, если при рассмотрении уголовного дела в апелляционном порядке будут выявлены обстоятельства, указанные в части первой и пункте 1 части первой.2 статьи 237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26.04.2013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389.22</dc:title>
  <dc:creator>АРБИТРАЖ! · arbi.ru</dc:creator>
  <cp:lastModifiedBy>АРБИТРАЖ!</cp:lastModifiedBy>
  <dcterms:created xsi:type="dcterms:W3CDTF">2026-11-02T22:39:57.251Z</dcterms:created>
</cp:coreProperties>
</file>