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 Производство по рассмотрению и разрешению вопросов, связанных с исполнением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 (ред. 06.11.2011))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 постановление суда, вынесенное при разрешении вопросов, связанных с исполнением приговора, могут быть поданы апелляционные жалоба или представление в порядке, установленном главой 45.1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внесении представления на постановление суда, в соответствии с которым осужденный подлежит освобождению от отбывания наказания, прокурор письменно уведомляет об этом администрацию места отбывания наказания до истечения срока обжалования указанного постановления в апелляционном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</dc:title>
  <dc:creator>АРБИТРАЖ! · arbi.ru</dc:creator>
  <cp:lastModifiedBy>АРБИТРАЖ!</cp:lastModifiedBy>
  <dcterms:created xsi:type="dcterms:W3CDTF">2026-11-05T06:23:27.384Z</dcterms:created>
</cp:coreProperties>
</file>