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результате рассмотрения уголовного дела суд кассационной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кассационные жалобу или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приговор, определение или постановление суда и все последующие судебные решения и прекратить производство по данному уголовному делу;</w:t>
      </w:r>
    </w:p>
    <w:p>
      <w:pPr>
        <w:spacing w:after="120"/>
        <w:ind w:firstLine="709"/>
      </w:pPr>
      <w:r>
        <w:rPr>
          <w:sz w:val="24"/>
        </w:rPr>
        <w:t xml:space="preserve">3) отменить приговор, определение или постановление суда и все последующие судебные решения и передать уголовное дело на новое судебное рассмотрение либо возвратить дело прокурору;</w:t>
      </w:r>
    </w:p>
    <w:p>
      <w:pPr>
        <w:spacing w:after="120"/>
        <w:ind w:firstLine="709"/>
      </w:pPr>
      <w:r>
        <w:rPr>
          <w:sz w:val="24"/>
        </w:rPr>
        <w:t xml:space="preserve">4) отменить приговор суда апелляционной инстанции и передать уголовное дело на новое апелляционное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5) отменить решение суда кассационной инстанции и передать уголовное дело на новое кассационное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5.1) отменить решение суда кассационной инстанции и оставить без изменения либо изменить приговор, определение или постановление суда и (или) последующие судебные решения;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28.06.2022 N 216-ФЗ)</w:t>
      </w:r>
    </w:p>
    <w:p>
      <w:pPr>
        <w:spacing w:after="120"/>
        <w:ind w:firstLine="709"/>
      </w:pPr>
      <w:r>
        <w:rPr>
          <w:sz w:val="24"/>
        </w:rPr>
        <w:t xml:space="preserve">6) внести изменения в приговор, определение или постановление суда и (или) последующие судебные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28.06.2022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пунктами 2 - 6 части первой настоящей статьи, суд кассационной инстанции должен указать конкретное основание отмены или изменения судебного решения в соответствии со статьей 401.15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Определение и постановление суда кассационной инстанции должны соответствовать требованиям частей третьей и четвертой статьи 389.28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11.10.2018 N 361-ФЗ , от 09.04.2026 N 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Определение суда кассационной инстанции подписывается всем составом суда, а постановление - председательствующим в заседании президиума.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11.10.2018 N 361-ФЗ , от 09.04.2026 N 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5 - 6. Утратили силу. - Федеральный закон от 11.10.2018 N 361-ФЗ.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401.14</dc:title>
  <dc:creator>АРБИТРАЖ! · arbi.ru</dc:creator>
  <cp:lastModifiedBy>АРБИТРАЖ!</cp:lastModifiedBy>
  <dcterms:created xsi:type="dcterms:W3CDTF">2026-11-07T03:21:55.859Z</dcterms:created>
</cp:coreProperties>
</file>