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412.3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48.1.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 должны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они подаются;</w:t>
      </w:r>
    </w:p>
    <w:p>
      <w:pPr>
        <w:spacing w:after="120"/>
        <w:ind w:firstLine="709"/>
      </w:pPr>
      <w:r>
        <w:rPr>
          <w:sz w:val="24"/>
        </w:rPr>
        <w:t xml:space="preserve">2) данные о лице, подавшем жалобу, представление, с указанием его места жительства или места пребывания, процессуального положения;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28.02.2025 N 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указание на суды, рассматривавшие уголовное дело в первой, апелляционной или кассационной инстанции, и содержание принятых ими решений;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судебные решения,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5) указание на предусмотренные законом основания пересмотра судебного решения в порядке надзора с приведением доводов, свидетельствующих о наличии таких оснований;</w:t>
      </w:r>
    </w:p>
    <w:p>
      <w:pPr>
        <w:spacing w:after="120"/>
        <w:ind w:firstLine="709"/>
      </w:pPr>
      <w:r>
        <w:rPr>
          <w:sz w:val="24"/>
        </w:rPr>
        <w:t xml:space="preserve">6) просьбу лица, подавшего жалобу, представление.</w:t>
      </w:r>
    </w:p>
    <w:p>
      <w:pPr>
        <w:spacing w:after="120"/>
        <w:ind w:firstLine="709"/>
      </w:pPr>
      <w:r>
        <w:rPr>
          <w:sz w:val="24"/>
        </w:rPr>
        <w:t xml:space="preserve">2. В надзорной жалобе лица, не принимавшего участия в деле, должно быть указано, какие права, свободы или законные интересы этого лица нарушены вступившим в законную силу судебным решением.</w:t>
      </w:r>
    </w:p>
    <w:p>
      <w:pPr>
        <w:spacing w:after="120"/>
        <w:ind w:firstLine="709"/>
      </w:pPr>
      <w:r>
        <w:rPr>
          <w:sz w:val="24"/>
        </w:rPr>
        <w:t xml:space="preserve">3. Надзорная жалоба должна быть подписана лицом, подавшим жалобу. Надзорное представление должно быть подписано Генеральным прокурором Российской Федерации или его заместителем.</w:t>
      </w:r>
    </w:p>
    <w:p>
      <w:pPr>
        <w:spacing w:after="120"/>
        <w:ind w:firstLine="709"/>
      </w:pPr>
      <w:r>
        <w:rPr>
          <w:sz w:val="24"/>
        </w:rPr>
        <w:t xml:space="preserve">4. К надзорным жалобе, представлению прилагаются заверенные судами, рассматривавшими уголовное дело в первой, апелляционной или кассационной инстанции, копии судебных решений, принятых по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412.3</dc:title>
  <dc:creator>АРБИТРАЖ! · arbi.ru</dc:creator>
  <cp:lastModifiedBy>АРБИТРАЖ!</cp:lastModifiedBy>
  <dcterms:created xsi:type="dcterms:W3CDTF">2026-11-07T04:31:25.581Z</dcterms:created>
</cp:coreProperties>
</file>