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49. Возобновление производства по уголовному делу ввиду новых или вновь открывшихся обстоятельств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Пересмотр обвинительного приговора ввиду новых или вновь открывшихся обстоятельств в пользу осужденного никакими сроками не ограничен.</w:t>
      </w:r>
    </w:p>
    <w:p>
      <w:pPr>
        <w:spacing w:after="120"/>
        <w:ind w:firstLine="709"/>
      </w:pPr>
      <w:r>
        <w:rPr>
          <w:sz w:val="24"/>
        </w:rPr>
        <w:t xml:space="preserve">2. Смерть осужденного не является препятствием для возобновления производства по уголовному делу ввиду новых или вновь открывшихся обстоятельств в целях его реабилитации.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414 см. Постановление КС РФ от 17.12.2024 N 58-П.</w:t>
      </w:r>
    </w:p>
    <w:p>
      <w:pPr>
        <w:spacing w:after="120"/>
        <w:ind w:firstLine="709"/>
      </w:pPr>
      <w:r>
        <w:rPr>
          <w:sz w:val="24"/>
        </w:rPr>
        <w:t xml:space="preserve">3. Пересмотр оправдательного приговора, или определения, постановления о прекращении уголовного дела, или обвинительного приговора в связи с мягкостью наказания либо необходимостью применения к осужденному уголовного закона о более тяжком преступлении допускается лишь в течение сроков давности привлечения к уголовной ответственности, установленных статьей 78 Уголовного кодекса Российской Федерации, и не позднее одного года со дня открытия вновь открывшихся обстоятельств.</w:t>
      </w:r>
    </w:p>
    <w:p>
      <w:pPr>
        <w:spacing w:after="120"/>
        <w:ind w:firstLine="709"/>
      </w:pPr>
      <w:r>
        <w:rPr>
          <w:sz w:val="24"/>
        </w:rPr>
        <w:t xml:space="preserve">4. Днем открытия новых или вновь открывшихся обстоятельств считается:</w:t>
      </w:r>
    </w:p>
    <w:p>
      <w:pPr>
        <w:spacing w:after="120"/>
        <w:ind w:firstLine="709"/>
      </w:pPr>
      <w:r>
        <w:rPr>
          <w:sz w:val="24"/>
        </w:rPr>
        <w:t xml:space="preserve">1) день вступления в законную силу приговора, определения, постановления суда в отношении лица, виновного в даче ложных показаний, представлении ложных доказательств, неправильном переводе или преступных действиях, совершенных в ходе уголовного судопроизводства, - в случаях, указанных в части третьей статьи 413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день вступления в силу решения Конституционного Суда Российской Федерации о несоответствии закона, примененного в данном уголовном деле, Конституции Российской Федерации - в случае, указанном в пункте 1 части четвертой статьи 413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11.06.2022 N 180-ФЗ;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день подписания прокурором заключения о необходимости возобновления производства ввиду новых обстоятельств - в случаях, указанных в пунктах 2.1 и 3 части четвертой статьи 413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26.04.2013 N 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414</dc:title>
  <dc:creator>АРБИТРАЖ! · arbi.ru</dc:creator>
  <cp:lastModifiedBy>АРБИТРАЖ!</cp:lastModifiedBy>
  <dcterms:created xsi:type="dcterms:W3CDTF">2026-11-07T18:59:38.888Z</dcterms:created>
</cp:coreProperties>
</file>