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421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производстве предварительного расследования и судебного разбирательства по уголовному делу о преступлении, совершенном несовершеннолетним, наряду с доказыванием обстоятельств, указанных в статье 73 настоящего Кодекса, устанавливаются:</w:t>
      </w:r>
    </w:p>
    <w:p>
      <w:pPr>
        <w:spacing w:after="120"/>
        <w:ind w:firstLine="709"/>
      </w:pPr>
      <w:r>
        <w:rPr>
          <w:sz w:val="24"/>
        </w:rPr>
        <w:t xml:space="preserve">1) возраст несовершеннолетнего, число, месяц и год рождения;</w:t>
      </w:r>
    </w:p>
    <w:p>
      <w:pPr>
        <w:spacing w:after="120"/>
        <w:ind w:firstLine="709"/>
      </w:pPr>
      <w:r>
        <w:rPr>
          <w:sz w:val="24"/>
        </w:rPr>
        <w:t xml:space="preserve">2) условия жизни и воспитания несовершеннолетнего, уровень психического развития и иные особенности его личности;</w:t>
      </w:r>
    </w:p>
    <w:p>
      <w:pPr>
        <w:spacing w:after="120"/>
        <w:ind w:firstLine="709"/>
      </w:pPr>
      <w:r>
        <w:rPr>
          <w:sz w:val="24"/>
        </w:rPr>
        <w:t xml:space="preserve">3) влияние на несовершеннолетнего старших по возрасту лиц.</w:t>
      </w:r>
    </w:p>
    <w:p>
      <w:pPr>
        <w:spacing w:after="120"/>
        <w:ind w:firstLine="709"/>
      </w:pPr>
      <w:r>
        <w:rPr>
          <w:sz w:val="24"/>
        </w:rPr>
        <w:t xml:space="preserve">2. При наличии данных, свидетельствующих об отставании в психическом развитии, не связанном с психическим расстройством, устанавливается также, мог ли несовершеннолетний в полной мере осознавать фактический характер и общественную опасность своих действий (бездействия) либо руководить ими.</w:t>
      </w:r>
    </w:p>
    <w:p>
      <w:pPr>
        <w:spacing w:after="120"/>
        <w:ind w:firstLine="709"/>
      </w:pPr>
      <w:r>
        <w:rPr>
          <w:sz w:val="24"/>
        </w:rPr>
        <w:t xml:space="preserve">3. При производстве предварительного расследования и судебного разбирательства по уголовному делу о преступлении средней тяжести или тяжком преступлении, совершенных несовершеннолетним, за исключением преступлений, указанных в части пятой статьи 92 Уголовного кодекса Российской Федерации, устанавливается также наличие или отсутствие у несовершеннолетнего заболевания, препятствующего его содержанию и обучению в специальном учебно-воспитательном учреждении закрытого типа, для рассмотрения судом вопроса о возможности освобождения несовершеннолетнего от наказания и направлении его в указанное учреждение в соответствии с частью второй статьи 92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28.12.2010 N 427-ФЗ)</w:t>
      </w:r>
    </w:p>
    <w:p>
      <w:pPr>
        <w:spacing w:after="120"/>
        <w:ind w:firstLine="709"/>
      </w:pPr>
      <w:r>
        <w:rPr>
          <w:sz w:val="24"/>
        </w:rPr>
        <w:t xml:space="preserve">4. Медицинское освидетельствование несовершеннолетнего проводится в ходе предварительного расследования на основании постановления следователя или дознавателя в порядке , установленном Правительством Российской Федерации. Заключение о результатах медицинского освидетельствования несовершеннолетнего представляется в суд с материалами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28.12.2010 N 427-ФЗ)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421</dc:title>
  <dc:creator>АРБИТРАЖ! · arbi.ru</dc:creator>
  <cp:lastModifiedBy>АРБИТРАЖ!</cp:lastModifiedBy>
  <dcterms:created xsi:type="dcterms:W3CDTF">2026-11-07T20:57:41.539Z</dcterms:created>
</cp:coreProperties>
</file>