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424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50. Производство по уголовным делам в отношении несовершеннолетних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Вызов несовершеннолетнего подозреваемого, обвиняемого, не находящегося под стражей, к следователю, дознавателю или в суд производится через его законных представителей, а если несовершеннолетний содержится в специализированном учреждении для несовершеннолетних - через администрацию этого учреждения.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424</dc:title>
  <dc:creator>АРБИТРАЖ! · arbi.ru</dc:creator>
  <cp:lastModifiedBy>АРБИТРАЖ!</cp:lastModifiedBy>
  <dcterms:created xsi:type="dcterms:W3CDTF">2026-11-07T21:33:01.261Z</dcterms:created>
</cp:coreProperties>
</file>