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51. Производство о применении принудительных мер медицинского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уголовным делам в отношении лиц, указанных в части первой статьи 433 настоящего Кодекса, производство предварительного следствия обязательно.</w:t>
      </w:r>
    </w:p>
    <w:p>
      <w:pPr>
        <w:spacing w:after="120"/>
        <w:ind w:firstLine="709"/>
      </w:pPr>
      <w:r>
        <w:rPr>
          <w:sz w:val="24"/>
        </w:rPr>
        <w:t xml:space="preserve">2. При производстве предварительного следствия подлежит доказыванию следующее:</w:t>
      </w:r>
    </w:p>
    <w:p>
      <w:pPr>
        <w:spacing w:after="120"/>
        <w:ind w:firstLine="709"/>
      </w:pPr>
      <w:r>
        <w:rPr>
          <w:sz w:val="24"/>
        </w:rPr>
        <w:t xml:space="preserve">1) время, место, способ и другие обстоятельства совершенного деяния;</w:t>
      </w:r>
    </w:p>
    <w:p>
      <w:pPr>
        <w:spacing w:after="120"/>
        <w:ind w:firstLine="709"/>
      </w:pPr>
      <w:r>
        <w:rPr>
          <w:sz w:val="24"/>
        </w:rPr>
        <w:t xml:space="preserve">2) совершено ли деяние, запрещенное уголовным законом , данным лицом;</w:t>
      </w:r>
    </w:p>
    <w:p>
      <w:pPr>
        <w:spacing w:after="120"/>
        <w:ind w:firstLine="709"/>
      </w:pPr>
      <w:r>
        <w:rPr>
          <w:sz w:val="24"/>
        </w:rPr>
        <w:t xml:space="preserve">3) характер и размер вреда, причиненного деянием;</w:t>
      </w:r>
    </w:p>
    <w:p>
      <w:pPr>
        <w:spacing w:after="120"/>
        <w:ind w:firstLine="709"/>
      </w:pPr>
      <w:r>
        <w:rPr>
          <w:sz w:val="24"/>
        </w:rPr>
        <w:t xml:space="preserve">4) наличие у данного лица психических расстройств в прошлом, степень и характер психического заболевания в момент совершения деяния, запрещенного уголовным законом , или во время производства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5) связано ли психическое расстройство лица с опасностью для него или других лиц либо возможностью причинения им иного существенного вреда.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434</dc:title>
  <dc:creator>АРБИТРАЖ! · arbi.ru</dc:creator>
  <cp:lastModifiedBy>АРБИТРАЖ!</cp:lastModifiedBy>
  <dcterms:created xsi:type="dcterms:W3CDTF">2026-11-07T23:19:06.033Z</dcterms:created>
</cp:coreProperties>
</file>