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440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Получив уголовное дело о применении принудительной меры медицинского характера, судья назначает его к рассмотрению в судебном заседании в порядке, установленном главой 33 настоящего Кодекса.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04.07.2003 N 92-ФЗ)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440</dc:title>
  <dc:creator>АРБИТРАЖ! · arbi.ru</dc:creator>
  <cp:lastModifiedBy>АРБИТРАЖ!</cp:lastModifiedBy>
  <dcterms:created xsi:type="dcterms:W3CDTF">2026-11-08T00:13:12.270Z</dcterms:created>
</cp:coreProperties>
</file>