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442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В ходе судебного разбирательства по уголовному делу должны быть исследованы и разрешены следующие вопросы:</w:t>
      </w:r>
    </w:p>
    <w:p>
      <w:pPr>
        <w:spacing w:after="120"/>
        <w:ind w:firstLine="709"/>
      </w:pPr>
      <w:r>
        <w:rPr>
          <w:sz w:val="24"/>
        </w:rPr>
        <w:t xml:space="preserve">1) имело ли место деяние, запрещенное уголовным законом;</w:t>
      </w:r>
    </w:p>
    <w:p>
      <w:pPr>
        <w:spacing w:after="120"/>
        <w:ind w:firstLine="709"/>
      </w:pPr>
      <w:r>
        <w:rPr>
          <w:sz w:val="24"/>
        </w:rPr>
        <w:t xml:space="preserve">2) совершило ли деяние лицо, в отношении которого рассматривается данное уголовное дело;</w:t>
      </w:r>
    </w:p>
    <w:p>
      <w:pPr>
        <w:spacing w:after="120"/>
        <w:ind w:firstLine="709"/>
      </w:pPr>
      <w:r>
        <w:rPr>
          <w:sz w:val="24"/>
        </w:rPr>
        <w:t xml:space="preserve">3) совершено ли деяние лицом в состоянии невменяемости;</w:t>
      </w:r>
    </w:p>
    <w:p>
      <w:pPr>
        <w:spacing w:after="120"/>
        <w:ind w:firstLine="709"/>
      </w:pPr>
      <w:r>
        <w:rPr>
          <w:sz w:val="24"/>
        </w:rPr>
        <w:t xml:space="preserve">4) наступило ли у данного лица после совершения преступления психическое расстройство, делающее невозможным назначение наказания или его исполнение;</w:t>
      </w:r>
    </w:p>
    <w:p>
      <w:pPr>
        <w:spacing w:after="120"/>
        <w:ind w:firstLine="709"/>
      </w:pPr>
      <w:r>
        <w:rPr>
          <w:sz w:val="24"/>
        </w:rPr>
        <w:t xml:space="preserve">5) представляет ли психическое расстройство лица опасность для него или других лиц либо возможно ли причинение данным лицом иного существенного вреда;</w:t>
      </w:r>
    </w:p>
    <w:p>
      <w:pPr>
        <w:spacing w:after="120"/>
        <w:ind w:firstLine="709"/>
      </w:pPr>
      <w:r>
        <w:rPr>
          <w:sz w:val="24"/>
        </w:rPr>
        <w:t xml:space="preserve">6) подлежит ли применению принудительная мера медицинского характера и какая именно.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442</dc:title>
  <dc:creator>АРБИТРАЖ! · arbi.ru</dc:creator>
  <cp:lastModifiedBy>АРБИТРАЖ!</cp:lastModifiedBy>
  <dcterms:created xsi:type="dcterms:W3CDTF">2026-11-08T00:31:43.646Z</dcterms:created>
</cp:coreProperties>
</file>