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w:body>
    <w:p>
      <w:pPr>
        <w:spacing w:after="120"/>
        <w:ind w:firstLine="709"/>
      </w:pPr>
      <w:r>
        <w:rPr>
          <w:sz w:val="24"/>
        </w:rPr>
        <w:t xml:space="preserve">УПК РФ, ст. 448</w:t>
      </w:r>
    </w:p>
    <w:p>
      <w:pPr>
        <w:spacing w:after="120"/>
        <w:ind w:firstLine="709"/>
      </w:pPr>
      <w:r>
        <w:rPr>
          <w:sz w:val="24"/>
        </w:rPr>
        <w:t xml:space="preserve">Акт: Уголовно-процессуальный кодекс Российской Федерации № 174-ФЗ</w:t>
      </w:r>
    </w:p>
    <w:p>
      <w:pPr>
        <w:spacing w:after="120"/>
        <w:ind w:firstLine="709"/>
      </w:pPr>
      <w:r>
        <w:rPr>
          <w:sz w:val="24"/>
        </w:rPr>
        <w:t xml:space="preserve">Источник: https://www.consultant.ru/document/cons_doc_LAW_34481/</w:t>
      </w:r>
    </w:p>
    <w:p>
      <w:pPr>
        <w:spacing w:after="120"/>
        <w:ind w:firstLine="709"/>
      </w:pPr>
      <w:r>
        <w:rPr>
          <w:sz w:val="24"/>
        </w:rPr>
        <w:t xml:space="preserve">Раздел: Глава 52. Особенности производства по уголовным делам в отношении отдельных категорий лиц</w:t>
      </w:r>
    </w:p>
    <w:p/>
    <w:p>
      <w:pPr>
        <w:spacing w:after="120"/>
        <w:ind w:firstLine="709"/>
      </w:pPr>
      <w:r>
        <w:rPr>
          <w:sz w:val="24"/>
        </w:rPr>
        <w:t xml:space="preserve">Текст приведён для работы. Юридическую силу имеет официальный источник —</w:t>
      </w:r>
    </w:p>
    <w:p>
      <w:pPr>
        <w:spacing w:after="120"/>
        <w:ind w:firstLine="709"/>
      </w:pPr>
      <w:r>
        <w:rPr>
          <w:sz w:val="24"/>
        </w:rPr>
        <w:t xml:space="preserve">сверьтесь с ним перед использованием в документе.</w:t>
      </w:r>
    </w:p>
    <w:p/>
    <w:p>
      <w:pPr>
        <w:spacing w:after="120"/>
        <w:ind w:firstLine="709"/>
      </w:pPr>
      <w:r>
        <w:rPr>
          <w:sz w:val="24"/>
        </w:rPr>
        <w:t xml:space="preserve">1. Решение о возбуждении уголовного дела в отношении лица, указанного в части первой статьи 447 настоящего Кодекса,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w:t>
      </w:r>
    </w:p>
    <w:p>
      <w:pPr>
        <w:spacing w:after="120"/>
        <w:ind w:firstLine="709"/>
      </w:pPr>
      <w:r>
        <w:rPr>
          <w:sz w:val="24"/>
        </w:rPr>
        <w:t xml:space="preserve">1) в отношении сенатора Российской Федерации и депутата Государственной Думы - Председателем Следственного комитета Российской Федерации с согласия соответственно Совета Федерации или Государственной Думы, полученного на основании представления Генерального прокурора Российской Федерации;</w:t>
      </w:r>
    </w:p>
    <w:p>
      <w:pPr>
        <w:spacing w:after="120"/>
        <w:ind w:firstLine="709"/>
      </w:pPr>
      <w:r>
        <w:rPr>
          <w:sz w:val="24"/>
        </w:rPr>
        <w:t xml:space="preserve">(в ред. Федеральных законов от 05.06.2007 N 87-ФЗ , от 25.12.2008 N 280-ФЗ , от 28.12.2010 N 404-ФЗ , от 30.12.2012 N 310-ФЗ , от 13.06.2023 N 236-ФЗ )</w:t>
      </w:r>
    </w:p>
    <w:p>
      <w:pPr>
        <w:spacing w:after="120"/>
        <w:ind w:firstLine="709"/>
      </w:pPr>
      <w:r>
        <w:rPr>
          <w:sz w:val="24"/>
        </w:rPr>
        <w:t xml:space="preserve">(см. текст в предыдущей редакции )</w:t>
      </w:r>
    </w:p>
    <w:p>
      <w:pPr>
        <w:spacing w:after="120"/>
        <w:ind w:firstLine="709"/>
      </w:pPr>
      <w:r>
        <w:rPr>
          <w:sz w:val="24"/>
        </w:rPr>
        <w:t xml:space="preserve">2) в отношении Генерального прокурора Российской Федерации - Председателем Следственного комитета Российской Федерации на основании заключения коллегии, состоящей из трех судей Верховного Суда Российской Федерации, принятого по представлению Президента Российской Федерации, о наличии в действиях Генерального прокурора Российской Федерации признаков преступления;</w:t>
      </w:r>
    </w:p>
    <w:p>
      <w:pPr>
        <w:spacing w:after="120"/>
        <w:ind w:firstLine="709"/>
      </w:pPr>
      <w:r>
        <w:rPr>
          <w:sz w:val="24"/>
        </w:rPr>
        <w:t xml:space="preserve">(в ред. Федеральных законов от 04.07.2003 N 92-ФЗ , от 05.06.2007 N 87-ФЗ , от 28.12.2010 N 404-ФЗ )</w:t>
      </w:r>
    </w:p>
    <w:p>
      <w:pPr>
        <w:spacing w:after="120"/>
        <w:ind w:firstLine="709"/>
      </w:pPr>
      <w:r>
        <w:rPr>
          <w:sz w:val="24"/>
        </w:rPr>
        <w:t xml:space="preserve">(см. текст в предыдущей редакции )</w:t>
      </w:r>
    </w:p>
    <w:p>
      <w:pPr>
        <w:spacing w:after="120"/>
        <w:ind w:firstLine="709"/>
      </w:pPr>
      <w:r>
        <w:rPr>
          <w:sz w:val="24"/>
        </w:rPr>
        <w:t xml:space="preserve">2.1) в отношении Председателя Следственного комитета Российской Федерации - исполняющим обязанности Председателя Следственного комитета Российской Федерации на основании заключения коллегии, состоящей из трех судей Верховного Суда Российской Федерации, принятого по представлению Президента Российской Федерации, о наличии в действиях Председателя Следственного комитета Российской Федерации признаков преступления;</w:t>
      </w:r>
    </w:p>
    <w:p>
      <w:pPr>
        <w:spacing w:after="120"/>
        <w:ind w:firstLine="709"/>
      </w:pPr>
      <w:r>
        <w:rPr>
          <w:sz w:val="24"/>
        </w:rPr>
        <w:t xml:space="preserve">(п. 2.1 введен Федеральным законом от 05.06.2007 N 87-ФЗ, в ред. Федерального закона от 28.12.2010 N 404-ФЗ)</w:t>
      </w:r>
    </w:p>
    <w:p>
      <w:pPr>
        <w:spacing w:after="120"/>
        <w:ind w:firstLine="709"/>
      </w:pPr>
      <w:r>
        <w:rPr>
          <w:sz w:val="24"/>
        </w:rPr>
        <w:t xml:space="preserve">(см. текст в предыдущей редакции )</w:t>
      </w:r>
    </w:p>
    <w:p>
      <w:pPr>
        <w:spacing w:after="120"/>
        <w:ind w:firstLine="709"/>
      </w:pPr>
      <w:r>
        <w:rPr>
          <w:sz w:val="24"/>
        </w:rPr>
        <w:t xml:space="preserve">3) в отношении судьи Конституционного Суда Российской Федерации - Председателем Следственного комитета Российской Федерации с согласия Конституционного Суда Российской Федерации;</w:t>
      </w:r>
    </w:p>
    <w:p>
      <w:pPr>
        <w:spacing w:after="120"/>
        <w:ind w:firstLine="709"/>
      </w:pPr>
      <w:r>
        <w:rPr>
          <w:sz w:val="24"/>
        </w:rPr>
        <w:t xml:space="preserve">(в ред. Федеральных законов от 05.06.2007 N 87-ФЗ , от 25.12.2008 N 280-ФЗ , от 28.12.2010 N 404-ФЗ )</w:t>
      </w:r>
    </w:p>
    <w:p>
      <w:pPr>
        <w:spacing w:after="120"/>
        <w:ind w:firstLine="709"/>
      </w:pPr>
      <w:r>
        <w:rPr>
          <w:sz w:val="24"/>
        </w:rPr>
        <w:t xml:space="preserve">(см. текст в предыдущей редакции )</w:t>
      </w:r>
    </w:p>
    <w:p>
      <w:pPr>
        <w:spacing w:after="120"/>
        <w:ind w:firstLine="709"/>
      </w:pPr>
      <w:r>
        <w:rPr>
          <w:sz w:val="24"/>
        </w:rPr>
        <w:t xml:space="preserve">4) в отношении судьи Верховного Суда Российской Федерации, кассационного суда общей юрисдикции, апелляционного суда общей юрисдикции, верховного суда республики, краевого или областного суда, суда города федерального значения, суда автономной области и суда автономного округа, федерального арбитражного суда, военного суда, районного суда, мирового судьи - Председателем Следственного комитета Российской Федерации с согласия Высшей квалификационной коллегии судей Российской Федерации;</w:t>
      </w:r>
    </w:p>
    <w:p>
      <w:pPr>
        <w:spacing w:after="120"/>
        <w:ind w:firstLine="709"/>
      </w:pPr>
      <w:r>
        <w:rPr>
          <w:sz w:val="24"/>
        </w:rPr>
        <w:t xml:space="preserve">(в ред. Федеральных законов от 05.06.2007 N 87-ФЗ , от 25.12.2008 N 280-ФЗ , от 29.11.2010 N 318-ФЗ , от 28.12.2010 N 404-ФЗ , от 12.03.2014 N 29-ФЗ , от 11.10.2018 N 361-ФЗ , от 03.07.2019 N 160-ФЗ )</w:t>
      </w:r>
    </w:p>
    <w:p>
      <w:pPr>
        <w:spacing w:after="120"/>
        <w:ind w:firstLine="709"/>
      </w:pPr>
      <w:r>
        <w:rPr>
          <w:sz w:val="24"/>
        </w:rPr>
        <w:t xml:space="preserve">(см. текст в предыдущей редакции )</w:t>
      </w:r>
    </w:p>
    <w:p>
      <w:pPr>
        <w:spacing w:after="120"/>
        <w:ind w:firstLine="709"/>
      </w:pPr>
      <w:r>
        <w:rPr>
          <w:sz w:val="24"/>
        </w:rPr>
        <w:t xml:space="preserve">5) утратил силу с 1 января 2023 года. - Федеральный закон от 14.07.2022 N 335-ФЗ;</w:t>
      </w:r>
    </w:p>
    <w:p>
      <w:pPr>
        <w:spacing w:after="120"/>
        <w:ind w:firstLine="709"/>
      </w:pPr>
      <w:r>
        <w:rPr>
          <w:sz w:val="24"/>
        </w:rPr>
        <w:t xml:space="preserve">(см. текст в предыдущей редакции )</w:t>
      </w:r>
    </w:p>
    <w:p>
      <w:pPr>
        <w:spacing w:after="120"/>
        <w:ind w:firstLine="709"/>
      </w:pPr>
      <w:r>
        <w:rPr>
          <w:sz w:val="24"/>
        </w:rPr>
        <w:t xml:space="preserve">6) в отношении Председателя Счетной палаты Российской Федерации, его заместителя и аудиторов Счетной палаты Российской Федерации - Председателем Следственного комитета Российской Федерации;</w:t>
      </w:r>
    </w:p>
    <w:p>
      <w:pPr>
        <w:spacing w:after="120"/>
        <w:ind w:firstLine="709"/>
      </w:pPr>
      <w:r>
        <w:rPr>
          <w:sz w:val="24"/>
        </w:rPr>
        <w:t xml:space="preserve">(в ред. Федеральных законов от 05.06.2007 N 87-ФЗ , от 28.12.2010 N 404-ФЗ )</w:t>
      </w:r>
    </w:p>
    <w:p>
      <w:pPr>
        <w:spacing w:after="120"/>
        <w:ind w:firstLine="709"/>
      </w:pPr>
      <w:r>
        <w:rPr>
          <w:sz w:val="24"/>
        </w:rPr>
        <w:t xml:space="preserve">(см. текст в предыдущей редакции )</w:t>
      </w:r>
    </w:p>
    <w:p>
      <w:pPr>
        <w:spacing w:after="120"/>
        <w:ind w:firstLine="709"/>
      </w:pPr>
      <w:r>
        <w:rPr>
          <w:sz w:val="24"/>
        </w:rPr>
        <w:t xml:space="preserve">7) в отношении Уполномоченного по правам человека в Российской Федерации - Председателем Следственного комитета Российской Федерации;</w:t>
      </w:r>
    </w:p>
    <w:p>
      <w:pPr>
        <w:spacing w:after="120"/>
        <w:ind w:firstLine="709"/>
      </w:pPr>
      <w:r>
        <w:rPr>
          <w:sz w:val="24"/>
        </w:rPr>
        <w:t xml:space="preserve">(в ред. Федеральных законов от 05.06.2007 N 87-ФЗ , от 28.12.2010 N 404-ФЗ )</w:t>
      </w:r>
    </w:p>
    <w:p>
      <w:pPr>
        <w:spacing w:after="120"/>
        <w:ind w:firstLine="709"/>
      </w:pPr>
      <w:r>
        <w:rPr>
          <w:sz w:val="24"/>
        </w:rPr>
        <w:t xml:space="preserve">(см. текст в предыдущей редакции )</w:t>
      </w:r>
    </w:p>
    <w:p>
      <w:pPr>
        <w:spacing w:after="120"/>
        <w:ind w:firstLine="709"/>
      </w:pPr>
      <w:r>
        <w:rPr>
          <w:sz w:val="24"/>
        </w:rPr>
        <w:t xml:space="preserve">8) в отношении Президента Российской Федерации, прекратившего исполнение своих полномочий, а также кандидата в Президенты Российской Федерации - Председателем Следственного комитета Российской Федерации;</w:t>
      </w:r>
    </w:p>
    <w:p>
      <w:pPr>
        <w:spacing w:after="120"/>
        <w:ind w:firstLine="709"/>
      </w:pPr>
      <w:r>
        <w:rPr>
          <w:sz w:val="24"/>
        </w:rPr>
        <w:t xml:space="preserve">(в ред. Федеральных законов от 05.06.2007 N 87-ФЗ , от 28.12.2010 N 404-ФЗ )</w:t>
      </w:r>
    </w:p>
    <w:p>
      <w:pPr>
        <w:spacing w:after="120"/>
        <w:ind w:firstLine="709"/>
      </w:pPr>
      <w:r>
        <w:rPr>
          <w:sz w:val="24"/>
        </w:rPr>
        <w:t xml:space="preserve">(см. текст в предыдущей редакции )</w:t>
      </w:r>
    </w:p>
    <w:p>
      <w:pPr>
        <w:spacing w:after="120"/>
        <w:ind w:firstLine="709"/>
      </w:pPr>
      <w:r>
        <w:rPr>
          <w:sz w:val="24"/>
        </w:rPr>
        <w:t xml:space="preserve">9) в отношении депутата законодательного (представительного) органа государственной власти субъекта Российской Федерации - руководителем следственного органа Следственного комитета Российской Федерации по субъекту Российской Федерации;</w:t>
      </w:r>
    </w:p>
    <w:p>
      <w:pPr>
        <w:spacing w:after="120"/>
        <w:ind w:firstLine="709"/>
      </w:pPr>
      <w:r>
        <w:rPr>
          <w:sz w:val="24"/>
        </w:rPr>
        <w:t xml:space="preserve">(в ред. Федеральных законов от 29.05.2002 N 58-ФЗ , от 05.06.2007 N 87-ФЗ , от 25.12.2008 N 280-ФЗ , от 28.12.2010 N 404-ФЗ )</w:t>
      </w:r>
    </w:p>
    <w:p>
      <w:pPr>
        <w:spacing w:after="120"/>
        <w:ind w:firstLine="709"/>
      </w:pPr>
      <w:r>
        <w:rPr>
          <w:sz w:val="24"/>
        </w:rPr>
        <w:t xml:space="preserve">(см. текст в предыдущей редакции )</w:t>
      </w:r>
    </w:p>
    <w:p>
      <w:pPr>
        <w:spacing w:after="120"/>
        <w:ind w:firstLine="709"/>
      </w:pPr>
      <w:r>
        <w:rPr>
          <w:sz w:val="24"/>
        </w:rPr>
        <w:t xml:space="preserve">10) в отношении прокурора района, города, приравненных к ним прокуроров, руководителя и следователя следственного органа по району, городу, а также адвоката - руководителем следственного органа Следственного комитета Российской Федерации по субъекту Российской Федерации; в отношении вышестоящих прокуроров, руководителей и следователей вышестоящих следственных органов - Председателем Следственного комитета Российской Федерации или его заместителем;</w:t>
      </w:r>
    </w:p>
    <w:p>
      <w:pPr>
        <w:spacing w:after="120"/>
        <w:ind w:firstLine="709"/>
      </w:pPr>
      <w:r>
        <w:rPr>
          <w:sz w:val="24"/>
        </w:rPr>
        <w:t xml:space="preserve">(п. 10 в ред. Федерального закона от 28.12.2010 N 404-ФЗ)</w:t>
      </w:r>
    </w:p>
    <w:p>
      <w:pPr>
        <w:spacing w:after="120"/>
        <w:ind w:firstLine="709"/>
      </w:pPr>
      <w:r>
        <w:rPr>
          <w:sz w:val="24"/>
        </w:rPr>
        <w:t xml:space="preserve">(см. текст в предыдущей редакции )</w:t>
      </w:r>
    </w:p>
    <w:p>
      <w:pPr>
        <w:spacing w:after="120"/>
        <w:ind w:firstLine="709"/>
      </w:pPr>
      <w:r>
        <w:rPr>
          <w:sz w:val="24"/>
        </w:rPr>
        <w:t xml:space="preserve">11) в отношении депутата, члена выборного органа местного самоуправления, выборного должностного лица органа местного самоуправления - руководителем следственного органа Следственного комитета Российской Федерации по субъекту Российской Федерации;</w:t>
      </w:r>
    </w:p>
    <w:p>
      <w:pPr>
        <w:spacing w:after="120"/>
        <w:ind w:firstLine="709"/>
      </w:pPr>
      <w:r>
        <w:rPr>
          <w:sz w:val="24"/>
        </w:rPr>
        <w:t xml:space="preserve">(в ред. Федеральных законов от 04.07.2003 N 94-ФЗ , от 05.06.2007 N 87-ФЗ , от 28.12.2010 N 404-ФЗ )</w:t>
      </w:r>
    </w:p>
    <w:p>
      <w:pPr>
        <w:spacing w:after="120"/>
        <w:ind w:firstLine="709"/>
      </w:pPr>
      <w:r>
        <w:rPr>
          <w:sz w:val="24"/>
        </w:rPr>
        <w:t xml:space="preserve">(см. текст в предыдущей редакции )</w:t>
      </w:r>
    </w:p>
    <w:p>
      <w:pPr>
        <w:spacing w:after="120"/>
        <w:ind w:firstLine="709"/>
      </w:pPr>
      <w:r>
        <w:rPr>
          <w:sz w:val="24"/>
        </w:rPr>
        <w:t xml:space="preserve">12) в отношении члена избирательной комиссии, комиссии референдума с правом решающего голоса - руководителем следственного органа Следственного комитета Российской Федерации по субъекту Российской Федерации, а в отношении члена Центральной избирательной комиссии Российской Федерации с правом решающего голоса, председателя избирательной комиссии субъекта Российской Федерации - Председателем Следственного комитета Российской Федерации;</w:t>
      </w:r>
    </w:p>
    <w:p>
      <w:pPr>
        <w:spacing w:after="120"/>
        <w:ind w:firstLine="709"/>
      </w:pPr>
      <w:r>
        <w:rPr>
          <w:sz w:val="24"/>
        </w:rPr>
        <w:t xml:space="preserve">(п. 12 в ред. Федерального закона от 28.12.2010 N 404-ФЗ)</w:t>
      </w:r>
    </w:p>
    <w:p>
      <w:pPr>
        <w:spacing w:after="120"/>
        <w:ind w:firstLine="709"/>
      </w:pPr>
      <w:r>
        <w:rPr>
          <w:sz w:val="24"/>
        </w:rPr>
        <w:t xml:space="preserve">(см. текст в предыдущей редакции )</w:t>
      </w:r>
    </w:p>
    <w:p>
      <w:pPr>
        <w:spacing w:after="120"/>
        <w:ind w:firstLine="709"/>
      </w:pPr>
      <w:r>
        <w:rPr>
          <w:sz w:val="24"/>
        </w:rPr>
        <w:t xml:space="preserve">13) в отношении зарегистрированного кандидата в депутаты Государственной Думы - в соответствии со статьями 146 и 171 настоящего Кодекса с согласия Председателя Следственного комитета Российской Федерации;</w:t>
      </w:r>
    </w:p>
    <w:p>
      <w:pPr>
        <w:spacing w:after="120"/>
        <w:ind w:firstLine="709"/>
      </w:pPr>
      <w:r>
        <w:rPr>
          <w:sz w:val="24"/>
        </w:rPr>
        <w:t xml:space="preserve">(п. 13 введен Федеральным законом от 26.04.2007 N 64-ФЗ, в ред. Федеральных законов от 06.06.2007 N 90-ФЗ , от 28.12.2010 N 404-ФЗ )</w:t>
      </w:r>
    </w:p>
    <w:p>
      <w:pPr>
        <w:spacing w:after="120"/>
        <w:ind w:firstLine="709"/>
      </w:pPr>
      <w:r>
        <w:rPr>
          <w:sz w:val="24"/>
        </w:rPr>
        <w:t xml:space="preserve">(см. текст в предыдущей редакции )</w:t>
      </w:r>
    </w:p>
    <w:p>
      <w:pPr>
        <w:spacing w:after="120"/>
        <w:ind w:firstLine="709"/>
      </w:pPr>
      <w:r>
        <w:rPr>
          <w:sz w:val="24"/>
        </w:rPr>
        <w:t xml:space="preserve">14) в отношении зарегистрированного кандидата в депутаты законодательного (представительного) органа государственной власти субъекта Российской Федерации - в соответствии со статьями 146 и 171 настоящего Кодекса с согласия руководителя следственного органа Следственного комитета Российской Федерации по субъекту Российской Федерации.</w:t>
      </w:r>
    </w:p>
    <w:p>
      <w:pPr>
        <w:spacing w:after="120"/>
        <w:ind w:firstLine="709"/>
      </w:pPr>
      <w:r>
        <w:rPr>
          <w:sz w:val="24"/>
        </w:rPr>
        <w:t xml:space="preserve">(п. 14 введен Федеральным законом от 26.04.2007 N 64-ФЗ, в ред. Федеральных законов от 06.06.2007 N 90-ФЗ , от 28.12.2010 N 404-ФЗ )</w:t>
      </w:r>
    </w:p>
    <w:p>
      <w:pPr>
        <w:spacing w:after="120"/>
        <w:ind w:firstLine="709"/>
      </w:pPr>
      <w:r>
        <w:rPr>
          <w:sz w:val="24"/>
        </w:rPr>
        <w:t xml:space="preserve">(см. текст в предыдущей редакции )</w:t>
      </w:r>
    </w:p>
    <w:p>
      <w:pPr>
        <w:spacing w:after="120"/>
        <w:ind w:firstLine="709"/>
      </w:pPr>
      <w:r>
        <w:rPr>
          <w:sz w:val="24"/>
        </w:rPr>
        <w:t xml:space="preserve">2. Представление Президента Российской Федерации о наличии в действиях Генерального прокурора Российской Федерации или Председателя Следственного комитета Российской Федерации признаков преступления рассматривается в закрытом судебном заседании в десятидневный срок после поступления в суд соответствующего представления с участием Генерального прокурора Российской Федерации или Председателя Следственного комитета Российской Федерации и (или) их адвокатов на основании представленных в суд материалов.</w:t>
      </w:r>
    </w:p>
    <w:p>
      <w:pPr>
        <w:spacing w:after="120"/>
        <w:ind w:firstLine="709"/>
      </w:pPr>
      <w:r>
        <w:rPr>
          <w:sz w:val="24"/>
        </w:rPr>
        <w:t xml:space="preserve">(в ред. Федеральных законов от 25.12.2008 N 280-ФЗ , от 28.12.2010 N 404-ФЗ )</w:t>
      </w:r>
    </w:p>
    <w:p>
      <w:pPr>
        <w:spacing w:after="120"/>
        <w:ind w:firstLine="709"/>
      </w:pPr>
      <w:r>
        <w:rPr>
          <w:sz w:val="24"/>
        </w:rPr>
        <w:t xml:space="preserve">(см. текст в предыдущей редакции )</w:t>
      </w:r>
    </w:p>
    <w:p>
      <w:pPr>
        <w:spacing w:after="120"/>
        <w:ind w:firstLine="709"/>
      </w:pPr>
      <w:r>
        <w:rPr>
          <w:sz w:val="24"/>
        </w:rPr>
        <w:t xml:space="preserve">3. По результатам рассмотрения представления Президента Российской Федерации суд дает заключение о наличии или об отсутствии в действиях лица признаков преступления.</w:t>
      </w:r>
    </w:p>
    <w:p>
      <w:pPr>
        <w:spacing w:after="120"/>
        <w:ind w:firstLine="709"/>
      </w:pPr>
      <w:r>
        <w:rPr>
          <w:sz w:val="24"/>
        </w:rPr>
        <w:t xml:space="preserve">(в ред. Федеральных законов от 29.05.2002 N 58-ФЗ , от 05.06.2007 N 87-ФЗ , от 25.12.2008 N 280-ФЗ )</w:t>
      </w:r>
    </w:p>
    <w:p>
      <w:pPr>
        <w:spacing w:after="120"/>
        <w:ind w:firstLine="709"/>
      </w:pPr>
      <w:r>
        <w:rPr>
          <w:sz w:val="24"/>
        </w:rPr>
        <w:t xml:space="preserve">(см. текст в предыдущей редакции )</w:t>
      </w:r>
    </w:p>
    <w:p>
      <w:pPr>
        <w:spacing w:after="120"/>
        <w:ind w:firstLine="709"/>
      </w:pPr>
      <w:r>
        <w:rPr>
          <w:sz w:val="24"/>
        </w:rPr>
        <w:t xml:space="preserve">4. При рассмотрении вопроса о даче согласия на возбуждение уголовного дела в отношении сенатора Российской Федерации или депутата Государственной Думы либо на привлечение его в качестве обвиняемого, если уголовное дело возбуждено в отношении других лиц или по факту совершения деяния, содержащего признаки преступления, Совет Федерации или Государственная Дума соответственно, установив, что производство указанных процессуальных действий обусловлено высказанным им мнением или выраженной им позицией при голосовании в Совете Федерации или Государственной Думе соответственно или связано с другими его законными действиями, соответствующими статусу сенатора Российской Федерации и статусу депутата Государственной Думы, отказывает в даче согласия на лишение данного лица неприкосновенности. Такой отказ является обстоятельством, исключающим производство по уголовному делу в отношении данного сенатора Российской Федерации или депутата Государственной Думы.</w:t>
      </w:r>
    </w:p>
    <w:p>
      <w:pPr>
        <w:spacing w:after="120"/>
        <w:ind w:firstLine="709"/>
      </w:pPr>
      <w:r>
        <w:rPr>
          <w:sz w:val="24"/>
        </w:rPr>
        <w:t xml:space="preserve">(часть четвертая введена Федеральным законом от 24.07.2002 N 98-ФЗ; в ред. Федерального закона от 13.06.2023 N 236-ФЗ)</w:t>
      </w:r>
    </w:p>
    <w:p>
      <w:pPr>
        <w:spacing w:after="120"/>
        <w:ind w:firstLine="709"/>
      </w:pPr>
      <w:r>
        <w:rPr>
          <w:sz w:val="24"/>
        </w:rPr>
        <w:t xml:space="preserve">(см. текст в предыдущей редакции )</w:t>
      </w:r>
    </w:p>
    <w:p>
      <w:pPr>
        <w:spacing w:after="120"/>
        <w:ind w:firstLine="709"/>
      </w:pPr>
      <w:r>
        <w:rPr>
          <w:sz w:val="24"/>
        </w:rPr>
        <w:t xml:space="preserve">5 . Решение Конституционного Суда Российской Федерации, а также соответствующей квалификационной коллегии судей о даче либо об отказе в даче согласия на возбуждение уголовного дела в отношении судьи или привлечение его в качестве обвиняемого должно быть мотивированным. Это решение принимается в срок не позднее 10 суток со дня поступления в суд представления Председателя Следственного комитета Российской Федерации.</w:t>
      </w:r>
    </w:p>
    <w:p>
      <w:pPr>
        <w:spacing w:after="120"/>
        <w:ind w:firstLine="709"/>
      </w:pPr>
      <w:r>
        <w:rPr>
          <w:sz w:val="24"/>
        </w:rPr>
        <w:t xml:space="preserve">(в ред. Федеральных законов от 05.06.2007 N 87-ФЗ , от 25.12.2008 N 280-ФЗ , от 28.12.2010 N 404-ФЗ )</w:t>
      </w:r>
    </w:p>
    <w:p>
      <w:pPr>
        <w:spacing w:after="120"/>
        <w:ind w:firstLine="709"/>
      </w:pPr>
      <w:r>
        <w:rPr>
          <w:sz w:val="24"/>
        </w:rPr>
        <w:t xml:space="preserve">(см. текст в предыдущей редакции )</w:t>
      </w:r>
    </w:p>
    <w:p>
      <w:pPr>
        <w:spacing w:after="120"/>
        <w:ind w:firstLine="709"/>
      </w:pPr>
      <w:r>
        <w:rPr>
          <w:sz w:val="24"/>
        </w:rPr>
        <w:t xml:space="preserve">6. Утратил силу. - Федеральный закон от 25.12.2008 N 280-ФЗ.</w:t>
      </w:r>
    </w:p>
    <w:p>
      <w:pPr>
        <w:spacing w:after="120"/>
        <w:ind w:firstLine="709"/>
      </w:pPr>
      <w:r>
        <w:rPr>
          <w:sz w:val="24"/>
        </w:rPr>
        <w:t xml:space="preserve">(см. текст в предыдущей редакции )</w:t>
      </w:r>
    </w:p>
    <w:p>
      <w:pPr>
        <w:spacing w:after="120"/>
        <w:ind w:firstLine="709"/>
      </w:pPr>
      <w:r>
        <w:rPr>
          <w:sz w:val="24"/>
        </w:rPr>
        <w:t xml:space="preserve">7. В случае возбуждения уголовного дела в отношении Президента Российской Федерации, прекратившего исполнение своих полномочий, Председатель Следственного комитета Российской Федерации в течение 3 суток направляет в Государственную Думу Федерального Собрания Российской Федерации представление о лишении указанного лица неприкосновенности. В случае принятия Государственной Думой решения о даче согласия на лишение неприкосновенности Президента Российской Федерации, прекратившего исполнение своих полномочий, указанное решение вместе с представлением Председателя Следственного комитета Российской Федерации в течение 3 суток направляется в Совет Федерации Федерального Собрания Российской Федерации. Решение Совета Федерации о лишении неприкосновенности Президента Российской Федерации, прекратившего исполнение своих полномочий, принимается в срок не позднее 3 месяцев со дня вынесения соответствующего постановления Государственной Думы Федерального Собрания Российской Федерации, о чем в течение 3 суток извещается Председатель Следственного комитета Российской Федерации. Решение Государственной Думы об отказе в даче согласия на лишение неприкосновенности Президента Российской Федерации, прекратившего исполнение своих полномочий, либо решение Совета Федерации об отказе в лишении неприкосновенности указанного лица влечет за собой прекращение уголовного преследования в соответствии с пунктом 6 части первой статьи 27 настоящего Кодекса.</w:t>
      </w:r>
    </w:p>
    <w:p>
      <w:pPr>
        <w:spacing w:after="120"/>
        <w:ind w:firstLine="709"/>
      </w:pPr>
      <w:r>
        <w:rPr>
          <w:sz w:val="24"/>
        </w:rPr>
        <w:t xml:space="preserve">(в ред. Федеральных законов от 05.06.2007 N 87-ФЗ , от 28.12.2010 N 404-ФЗ )</w:t>
      </w:r>
    </w:p>
    <w:p>
      <w:pPr>
        <w:spacing w:after="120"/>
        <w:ind w:firstLine="709"/>
      </w:pPr>
      <w:r>
        <w:rPr>
          <w:sz w:val="24"/>
        </w:rPr>
        <w:t xml:space="preserve">(см. текст в предыдущей редакции )</w:t>
      </w:r>
    </w:p>
    <w:p>
      <w:pPr>
        <w:spacing w:after="120"/>
        <w:ind w:firstLine="709"/>
      </w:pPr>
      <w:r>
        <w:rPr>
          <w:sz w:val="24"/>
        </w:rPr>
        <w:t xml:space="preserve">8. Не допускается возбуждение в отношении судьи уголовного дела по признакам преступления, предусмотренного статьей 305 Уголовного кодекса Российской Федерации, в случае, если соответствующий судебный акт, вынесенный этим судьей или с его участием, вступил в законную силу и не отменен в установленном процессуальным законом порядке как неправосудный.</w:t>
      </w:r>
    </w:p>
    <w:p>
      <w:pPr>
        <w:spacing w:after="120"/>
        <w:ind w:firstLine="709"/>
      </w:pPr>
      <w:r>
        <w:rPr>
          <w:sz w:val="24"/>
        </w:rPr>
        <w:t xml:space="preserve">(часть 8 введена Федеральным законом от 05.04.2013 N 54-ФЗ)</w:t>
      </w:r>
    </w:p>
    <w:sectPr>
      <w:pgSz w:w="11906" w:h="16838"/>
      <w:pgMar w:top="1134" w:right="850" w:bottom="1134" w:left="1701"/>
    </w:sectPr>
  </w:body>
</w:document>
</file>

<file path=word/styles.xml><?xml version="1.0" encoding="utf-8"?>
<w:styles xmlns:w="http://schemas.openxmlformats.org/wordprocessingml/2006/main">
  <w:docDefaults>
    <w:rPrDefault>
      <w:rPr>
        <w:rFonts w:ascii="Times New Roman" w:hAnsi="Times New Roman" w:cs="Times New Roman"/>
        <w:sz w:val="24"/>
      </w:rPr>
    </w:rPrDefault>
  </w:docDefaults>
</w:styles>
</file>

<file path=word/_rels/document.xml.rels><?xml version="1.0" encoding="UTF-8" standalone="yes"?>
<Relationships xmlns="http://schemas.openxmlformats.org/package/2006/relationships"><Relationship Id="rId1" Type="http://schemas.openxmlformats.org/officeDocument/2006/relationships/styles" Target="styles.xml"/></Relationships>
</file>

<file path=docProps/core.xml><?xml version="1.0" encoding="utf-8"?>
<cp:coreProperties xmlns:cp="http://schemas.openxmlformats.org/package/2006/metadata/core-properties" xmlns:dc="http://purl.org/dc/elements/1.1/" xmlns:dcterms="http://purl.org/dc/terms/" xmlns:xsi="http://www.w3.org/2001/XMLSchema-instance">
  <dc:title>УПК РФ, ст. 448</dc:title>
  <dc:creator>АРБИТРАЖ! · arbi.ru</dc:creator>
  <cp:lastModifiedBy>АРБИТРАЖ!</cp:lastModifiedBy>
  <dcterms:created xsi:type="dcterms:W3CDTF">2026-11-08T02:31:32.770Z</dcterms:created>
</cp:coreProperties>
</file>