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450.1</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52. Особенности производства по уголовным делам в отношении отдельных категорий лиц</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(введена Федеральным законом от 17.04.2017 N 73-ФЗ)</w:t>
      </w:r>
    </w:p>
    <w:p>
      <w:pPr>
        <w:spacing w:after="120"/>
        <w:ind w:firstLine="709"/>
      </w:pPr>
      <w:r>
        <w:rPr>
          <w:sz w:val="24"/>
        </w:rPr>
        <w:t xml:space="preserve">1. Обыск, осмотр и выемка в отношении адвоката (в том числе в жилых и служебных помещениях, используемых им для осуществления адвокатской деятельности), включая случаи, предусмотренные частью пятой статьи 165 настоящего Кодекса, производятся только после возбуждения в отношении адвоката уголовного дела или привлечения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в порядке, установленном частью первой статьи 448 настоящего Кодекса, на основании постановления судьи о разрешении производства обыска, осмотра и (или) выемки и в присутствии обеспечивающего неприкосновенность предметов и сведений, составляющих адвокатскую тайну, члена совета адвокатской палаты субъекта Российской Федерации, на территории которого производятся указанные следственные действия, или иного представителя, уполномоченного президентом этой адвокатской палаты.</w:t>
      </w:r>
    </w:p>
    <w:p>
      <w:pPr>
        <w:spacing w:after="120"/>
        <w:ind w:firstLine="709"/>
      </w:pPr>
      <w:r>
        <w:rPr>
          <w:sz w:val="24"/>
        </w:rPr>
        <w:t xml:space="preserve">2. В постановлении судьи о разрешении производства обыска, осмотра и (или) выемки в отношении адвоката указываются данные, служащие основанием для производства указанных следственных действий, а также конкретные отыскиваемые объекты. Изъятие иных объектов не допускается, за исключением предметов и документов, изъятых из оборота. В ходе обыска, осмотра и (или) выемки в жилых и служебных помещениях, используемых для осуществления адвокатской деятельности, запрещается изъятие всего производства адвоката по делам его доверителей, а также фотографирование, киносъемка, видеозапись и иная фиксация материалов указанного производства.</w:t>
      </w:r>
    </w:p>
    <w:p>
      <w:pPr>
        <w:spacing w:after="120"/>
        <w:ind w:firstLine="709"/>
      </w:pPr>
      <w:r>
        <w:rPr>
          <w:sz w:val="24"/>
        </w:rPr>
        <w:t xml:space="preserve">3. До возбуждения в отношении адвоката уголовного дела или привлечения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и вынесения судьей постановления о разрешении производства следственного действия осмотр жилых и служебных помещений, используемых для осуществления адвокатской деятельности, может быть произведен только в случае, если в указанных помещениях обнаружены признаки совершения преступления. В таком случае осмотр места происшествия без участия члена совета адвокатской палаты субъекта Российской Федерации, на территории которого производится осмотр, или иного представителя, уполномоченного президентом этой адвокатской палаты, допускается только при невозможности обеспечения его участия.</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450.1</dc:title>
  <dc:creator>АРБИТРАЖ! · arbi.ru</dc:creator>
  <cp:lastModifiedBy>АРБИТРАЖ!</cp:lastModifiedBy>
  <dcterms:created xsi:type="dcterms:W3CDTF">2026-11-08T03:09:44.475Z</dcterms:created>
</cp:coreProperties>
</file>