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453</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53. Основные положения о порядке взаимодействия судов, прокуроров,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1. При необходимости производства на территории иностранного государства допроса, осмотра, выемки, обыска, судебной экспертизы или иных процессуальных действий, предусмотренных настоящим Кодексом, суд, прокурор, следователь, руководитель следственного органа, дознаватель вносит запрос об их производстве компетентным органом или должностным лицом иностранного государства в соответствии с международным договором Российской Федерации, международным соглашением или на основе принципа взаимности.</w:t>
      </w:r>
    </w:p>
    <w:p>
      <w:pPr>
        <w:spacing w:after="120"/>
        <w:ind w:firstLine="709"/>
      </w:pPr>
      <w:r>
        <w:rPr>
          <w:sz w:val="24"/>
        </w:rPr>
        <w:t xml:space="preserve">(в ред. Федеральных законов от 06.06.2007 N 90-ФЗ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2. Принцип взаимности подтверждается письменным обязательством Верховного Суда Российской Федерации, Следственного комитета Российской Федерации, Министерства иностранных дел Российской Федерации, Министерства юстиции Российской Федерации, Министерства внутренних дел Российской Федерации, Федеральной службы безопасности Российской Федерации или Генеральной прокуратуры Российской Федерации оказать от имени Российской Федерации правовую помощь иностранному государству в производстве отдельных процессуальных действий.</w:t>
      </w:r>
    </w:p>
    <w:p>
      <w:pPr>
        <w:spacing w:after="120"/>
        <w:ind w:firstLine="709"/>
      </w:pPr>
      <w:r>
        <w:rPr>
          <w:sz w:val="24"/>
        </w:rPr>
        <w:t xml:space="preserve">(в ред. Федеральных законов от 30.06.2003 N 86-ФЗ , от 29.06.2004 N 58-ФЗ , от 28.12.2010 N 404-ФЗ , от 03.07.2016 N 329-ФЗ )</w:t>
      </w:r>
    </w:p>
    <w:p>
      <w:pPr>
        <w:spacing w:after="120"/>
        <w:ind w:firstLine="709"/>
      </w:pPr>
      <w:r>
        <w:rPr>
          <w:sz w:val="24"/>
        </w:rPr>
        <w:t xml:space="preserve">(см. текст в предыдущей редакции )</w:t>
      </w:r>
    </w:p>
    <w:p>
      <w:pPr>
        <w:spacing w:after="120"/>
        <w:ind w:firstLine="709"/>
      </w:pPr>
      <w:r>
        <w:rPr>
          <w:sz w:val="24"/>
        </w:rPr>
        <w:t xml:space="preserve">3. Запрос о производстве процессуальных действий направляется через:</w:t>
      </w:r>
    </w:p>
    <w:p>
      <w:pPr>
        <w:spacing w:after="120"/>
        <w:ind w:firstLine="709"/>
      </w:pPr>
      <w:r>
        <w:rPr>
          <w:sz w:val="24"/>
        </w:rPr>
        <w:t xml:space="preserve">1) Верховный Суд Российской Федерации - по вопросам судебной деятельности Верховного Суда Российской Федерации;</w:t>
      </w:r>
    </w:p>
    <w:p>
      <w:pPr>
        <w:spacing w:after="120"/>
        <w:ind w:firstLine="709"/>
      </w:pPr>
      <w:r>
        <w:rPr>
          <w:sz w:val="24"/>
        </w:rPr>
        <w:t xml:space="preserve">2) Министерство юстиции Российской Федерации - по вопросам, связанным с судебной деятельностью всех судов, за исключением Верховного Суда Российской Федерации;</w:t>
      </w:r>
    </w:p>
    <w:p>
      <w:pPr>
        <w:spacing w:after="120"/>
        <w:ind w:firstLine="709"/>
      </w:pPr>
      <w:r>
        <w:rPr>
          <w:sz w:val="24"/>
        </w:rPr>
        <w:t xml:space="preserve">3) Следственный комитет Российской Федерации, Министерство внутренних дел Российской Федерации, Федеральную службу безопасности Российской Федерации - по уголовным делам, находящимся в их производстве;</w:t>
      </w:r>
    </w:p>
    <w:p>
      <w:pPr>
        <w:spacing w:after="120"/>
        <w:ind w:firstLine="709"/>
      </w:pPr>
      <w:r>
        <w:rPr>
          <w:sz w:val="24"/>
        </w:rPr>
        <w:t xml:space="preserve">(в ред. Федеральных законов от 28.12.2010 N 404-ФЗ , от 03.07.2016 N 329-ФЗ )</w:t>
      </w:r>
    </w:p>
    <w:p>
      <w:pPr>
        <w:spacing w:after="120"/>
        <w:ind w:firstLine="709"/>
      </w:pPr>
      <w:r>
        <w:rPr>
          <w:sz w:val="24"/>
        </w:rPr>
        <w:t xml:space="preserve">(см. текст в предыдущей редакции )</w:t>
      </w:r>
    </w:p>
    <w:p>
      <w:pPr>
        <w:spacing w:after="120"/>
        <w:ind w:firstLine="709"/>
      </w:pPr>
      <w:r>
        <w:rPr>
          <w:sz w:val="24"/>
        </w:rPr>
        <w:t xml:space="preserve">4) Генеральную прокуратуру Российской Федерации - в остальных случаях.</w:t>
      </w:r>
    </w:p>
    <w:p>
      <w:pPr>
        <w:spacing w:after="120"/>
        <w:ind w:firstLine="709"/>
      </w:pPr>
      <w:r>
        <w:rPr>
          <w:sz w:val="24"/>
        </w:rPr>
        <w:t xml:space="preserve">4. Запрос и прилагаемые к нему документы переводятся на официальный язык того иностранного государства, в которое они направляются.</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453</dc:title>
  <dc:creator>АРБИТРАЖ! · arbi.ru</dc:creator>
  <cp:lastModifiedBy>АРБИТРАЖ!</cp:lastModifiedBy>
  <dcterms:created xsi:type="dcterms:W3CDTF">2026-11-08T03:43:44.589Z</dcterms:created>
</cp:coreProperties>
</file>