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456</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53. Основные положения о порядке взаимодействия судов, прокуроров,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1. Свидетель, потерпевший, эксперт, гражданский истец, гражданский ответчик, их представители, находящиеся за пределами территории Российской Федерации, могут быть с их согласия вызваны должностным лицом, в производстве которого находится уголовное дело, для производства процессуальных действий на территории Российской Федерации.</w:t>
      </w:r>
    </w:p>
    <w:p>
      <w:pPr>
        <w:spacing w:after="120"/>
        <w:ind w:firstLine="709"/>
      </w:pPr>
      <w:r>
        <w:rPr>
          <w:sz w:val="24"/>
        </w:rPr>
        <w:t xml:space="preserve">2. Запрос о вызове направляется в порядке, установленном частью третьей статьи 453 настоящего Кодекса.</w:t>
      </w:r>
    </w:p>
    <w:p>
      <w:pPr>
        <w:spacing w:after="120"/>
        <w:ind w:firstLine="709"/>
      </w:pPr>
      <w:r>
        <w:rPr>
          <w:sz w:val="24"/>
        </w:rPr>
        <w:t xml:space="preserve">3. Процессуальные действия с участием явившихся по вызову лиц, указанных в части первой настоящей статьи, производятся в порядке, установленном настоящим Кодексом.</w:t>
      </w:r>
    </w:p>
    <w:p>
      <w:pPr>
        <w:spacing w:after="120"/>
        <w:ind w:firstLine="709"/>
      </w:pPr>
      <w:r>
        <w:rPr>
          <w:sz w:val="24"/>
        </w:rPr>
        <w:t xml:space="preserve">4. Явившиеся по вызову лица, указанные в части первой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иммунитета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pPr>
        <w:spacing w:after="120"/>
        <w:ind w:firstLine="709"/>
      </w:pPr>
      <w:r>
        <w:rPr>
          <w:sz w:val="24"/>
        </w:rPr>
        <w:t xml:space="preserve">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Условия передачи или отказа в ней определяются международными договорами Российской Федерации или письменными обязательствами на основе принципа взаимности.</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456</dc:title>
  <dc:creator>АРБИТРАЖ! · arbi.ru</dc:creator>
  <cp:lastModifiedBy>АРБИТРАЖ!</cp:lastModifiedBy>
  <dcterms:created xsi:type="dcterms:W3CDTF">2026-11-08T04:19:50.963Z</dcterms:created>
</cp:coreProperties>
</file>