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460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Российская Федерация может направить иностранному государству запрос о выдаче ей лица для уголовного преследования или исполнения приговора на основании международного договора Российской Федерации с этим государством или письменного обязательства Генерального прокурора Российской Федерации выдавать в будущем на основе принципа взаимности этому государству лиц в соответствии с законодательством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2. Направление запроса о выдаче лица на основе принципа взаимности осуществляется, если в соответствии с законодательством обоих государств деяние, в связи с которым направлен запрос о выдаче, является уголовно наказуемым и за его совершение либо предусматривается наказание в виде лишения свободы на срок не менее одного года или более тяжкое наказание - в случае выдачи для уголовного преследования, либо лицо осуждено к лишению свободы на срок не менее шести месяцев - в случае выдачи для исполнения приговора.</w:t>
      </w:r>
    </w:p>
    <w:p>
      <w:pPr>
        <w:spacing w:after="120"/>
        <w:ind w:firstLine="709"/>
      </w:pPr>
      <w:r>
        <w:rPr>
          <w:sz w:val="24"/>
        </w:rPr>
        <w:t xml:space="preserve">3. При возникновении необходимости запроса о выдаче и наличии для этого оснований и условий, указанных в частях первой и второй настоящей статьи, все необходимые материалы предоставляются в Генеральную прокуратуру Российской Федерации для решения вопроса о направлении в соответствующий компетентный орган иностранного государства запроса о выдаче лица, находящегося на территории данного государства.</w:t>
      </w:r>
    </w:p>
    <w:p>
      <w:pPr>
        <w:spacing w:after="120"/>
        <w:ind w:firstLine="709"/>
      </w:pPr>
      <w:r>
        <w:rPr>
          <w:sz w:val="24"/>
        </w:rPr>
        <w:t xml:space="preserve">4. Запрос о выдаче должен содержать:</w:t>
      </w:r>
    </w:p>
    <w:p>
      <w:pPr>
        <w:spacing w:after="120"/>
        <w:ind w:firstLine="709"/>
      </w:pPr>
      <w:r>
        <w:rPr>
          <w:sz w:val="24"/>
        </w:rPr>
        <w:t xml:space="preserve">1) наименование и адрес запрашивающего органа;</w:t>
      </w:r>
    </w:p>
    <w:p>
      <w:pPr>
        <w:spacing w:after="120"/>
        <w:ind w:firstLine="709"/>
      </w:pPr>
      <w:r>
        <w:rPr>
          <w:sz w:val="24"/>
        </w:rPr>
        <w:t xml:space="preserve">2) полное имя лица, в отношении которого направлен запрос о выдаче, дату его рождения, данные о гражданстве, месте жительства или месте пребывания и другие данные о его личности, а также по возможности описание внешности, фотографию и другие материалы, позволяющие идентифицировать личность;</w:t>
      </w:r>
    </w:p>
    <w:p>
      <w:pPr>
        <w:spacing w:after="120"/>
        <w:ind w:firstLine="709"/>
      </w:pPr>
      <w:r>
        <w:rPr>
          <w:sz w:val="24"/>
        </w:rPr>
        <w:t xml:space="preserve">3) изложение фактических обстоятельств и правовую квалификацию деяния, совершенного лицом, в отношении которого направлен запрос о выдаче, включая сведения о размере причиненного им ущерба, с приведением текста закона, предусматривающего ответственность за это деяние, и обязательным указанием санкций;</w:t>
      </w:r>
    </w:p>
    <w:p>
      <w:pPr>
        <w:spacing w:after="120"/>
        <w:ind w:firstLine="709"/>
      </w:pPr>
      <w:r>
        <w:rPr>
          <w:sz w:val="24"/>
        </w:rPr>
        <w:t xml:space="preserve">4) сведения о месте и времени вынесения приговора, вступившего в законную силу, либо постановления о привлечении в качестве обвиняемого с приложением заверенных копий соответствующих документов.</w:t>
      </w:r>
    </w:p>
    <w:p>
      <w:pPr>
        <w:spacing w:after="120"/>
        <w:ind w:firstLine="709"/>
      </w:pPr>
      <w:r>
        <w:rPr>
          <w:sz w:val="24"/>
        </w:rPr>
        <w:t xml:space="preserve">5. К запросу о выдаче для уголовного преследования должна быть приложена заверенная копия постановления судьи об избрании в качестве меры пресечения заключения под стражу. К запросу о выдаче для исполнения приговора должны быть приложены заверенная копия вступившего в законную силу приговора и справка о неотбытом сроке наказания.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460</dc:title>
  <dc:creator>АРБИТРАЖ! · arbi.ru</dc:creator>
  <cp:lastModifiedBy>АРБИТРАЖ!</cp:lastModifiedBy>
  <dcterms:created xsi:type="dcterms:W3CDTF">2026-11-08T05:03:55.397Z</dcterms:created>
</cp:coreProperties>
</file>