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462</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54. Выдача лица для уголовного преследования или исполнения приговора</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1. Российская Федерация в соответствии с международным договором Российской Федерации или на основе принципа взаимности может выдать иностранному государству иностранного гражданина или лицо без гражданства, находящихся на территории Российской Федерации, для уголовного преследования или исполнения приговора за деяния, которые являются уголовно наказуемыми по уголовному закону Российской Федерации и законам иностранного государства, направившего запрос о выдаче лица.</w:t>
      </w:r>
    </w:p>
    <w:p>
      <w:pPr>
        <w:spacing w:after="120"/>
        <w:ind w:firstLine="709"/>
      </w:pPr>
      <w:r>
        <w:rPr>
          <w:sz w:val="24"/>
        </w:rPr>
        <w:t xml:space="preserve">2. Выдача лица на основе принципа взаимности означает, что в соответствии с заверениями иностранного государства, направившего запрос о выдаче, можно ожидать, что в аналогичной ситуации по запросу Российской Федерации будет произведена выдача.</w:t>
      </w:r>
    </w:p>
    <w:p>
      <w:pPr>
        <w:spacing w:after="120"/>
        <w:ind w:firstLine="709"/>
      </w:pPr>
      <w:r>
        <w:rPr>
          <w:sz w:val="24"/>
        </w:rPr>
        <w:t xml:space="preserve">3. Выдача лица может быть произведена в случаях:</w:t>
      </w:r>
    </w:p>
    <w:p>
      <w:pPr>
        <w:spacing w:after="120"/>
        <w:ind w:firstLine="709"/>
      </w:pPr>
      <w:r>
        <w:rPr>
          <w:sz w:val="24"/>
        </w:rPr>
        <w:t xml:space="preserve">1) если уголовный закон предусматривает за совершение этих деяний наказание в виде лишения свободы на срок свыше одного года или более тяжкое наказание, когда выдача лица производится для уголовного преследования;</w:t>
      </w:r>
    </w:p>
    <w:p>
      <w:pPr>
        <w:spacing w:after="120"/>
        <w:ind w:firstLine="709"/>
      </w:pPr>
      <w:r>
        <w:rPr>
          <w:sz w:val="24"/>
        </w:rPr>
        <w:t xml:space="preserve">2) если лицо, в отношении которого направлен запрос о выдаче, осуждено к лишению свободы на срок не менее шести месяцев или к более тяжкому наказанию;</w:t>
      </w:r>
    </w:p>
    <w:p>
      <w:pPr>
        <w:spacing w:after="120"/>
        <w:ind w:firstLine="709"/>
      </w:pPr>
      <w:r>
        <w:rPr>
          <w:sz w:val="24"/>
        </w:rPr>
        <w:t xml:space="preserve">3) когда иностранное государство, направившее запрос, может гарантировать, что лицо, в отношении которого направлен запрос о выдаче, будет преследоваться только за преступление, которое указано в запросе, и после окончания судебного разбирательства и отбытия наказания сможет свободно покинуть территорию данного государства, а также не будет выслано, передано либо выдано третьему государству без согласия Российской Федерации.</w:t>
      </w:r>
    </w:p>
    <w:p>
      <w:pPr>
        <w:spacing w:after="120"/>
        <w:ind w:firstLine="709"/>
      </w:pPr>
      <w:r>
        <w:rPr>
          <w:sz w:val="24"/>
        </w:rPr>
        <w:t xml:space="preserve">4. Решение о выдаче иностранного гражданина или лица без гражданства, находящихся на территории Российской Федерации, обвиняемых в совершении преступления или осужденных судом иностранного государства, принимается Генеральным прокурором Российской Федерации или его заместителем.</w:t>
      </w:r>
    </w:p>
    <w:p>
      <w:pPr>
        <w:spacing w:after="120"/>
        <w:ind w:firstLine="709"/>
      </w:pPr>
      <w:r>
        <w:rPr>
          <w:sz w:val="24"/>
        </w:rPr>
        <w:t xml:space="preserve">5. О принятом решении Генеральный прокурор Российской Федерации или его заместитель письменно уведомляет лицо, в отношении которого оно принято, и разъясняет ему право на обжалование данного решения в суд в соответствии со статьей 463 настоящего Кодекса.</w:t>
      </w:r>
    </w:p>
    <w:p>
      <w:pPr>
        <w:spacing w:after="120"/>
        <w:ind w:firstLine="709"/>
      </w:pPr>
      <w:r>
        <w:rPr>
          <w:sz w:val="24"/>
        </w:rPr>
        <w:t xml:space="preserve">(часть пятая введена Федеральным законом от 04.07.2003 N 92-ФЗ)</w:t>
      </w:r>
    </w:p>
    <w:p>
      <w:pPr>
        <w:spacing w:after="120"/>
        <w:ind w:firstLine="709"/>
      </w:pPr>
      <w:r>
        <w:rPr>
          <w:sz w:val="24"/>
        </w:rPr>
        <w:t xml:space="preserve">6. Решение о выдаче вступает в законную силу через 10 суток с момента уведомления лица, в отношении которого оно принято. В случае обжалования решения выдача не производится вплоть до вступления в законную силу судебного решения.</w:t>
      </w:r>
    </w:p>
    <w:p>
      <w:pPr>
        <w:spacing w:after="120"/>
        <w:ind w:firstLine="709"/>
      </w:pPr>
      <w:r>
        <w:rPr>
          <w:sz w:val="24"/>
        </w:rPr>
        <w:t xml:space="preserve">(часть шестая введена Федеральным законом от 04.07.2003 N 92-ФЗ)</w:t>
      </w:r>
    </w:p>
    <w:p>
      <w:pPr>
        <w:spacing w:after="120"/>
        <w:ind w:firstLine="709"/>
      </w:pPr>
      <w:r>
        <w:rPr>
          <w:sz w:val="24"/>
        </w:rPr>
        <w:t xml:space="preserve">7 . При наличии запросов нескольких иностранных государств о выдаче одного и того же лица решение о том, какой из запросов подлежит удовлетворению, принимает Генеральный прокурор Российской Федерации или его заместитель. О принятом решении Генеральный прокурор Российской Федерации или его заместитель в течение 24 часов письменно уведомляет лицо, в отношении которого оно принято.</w:t>
      </w:r>
    </w:p>
    <w:p>
      <w:pPr>
        <w:spacing w:after="120"/>
        <w:ind w:firstLine="709"/>
      </w:pPr>
      <w:r>
        <w:rPr>
          <w:sz w:val="24"/>
        </w:rPr>
        <w:t xml:space="preserve">(в ред. Федерального закона от 04.07.2003 N 92-ФЗ)</w:t>
      </w:r>
    </w:p>
    <w:p>
      <w:pPr>
        <w:spacing w:after="120"/>
        <w:ind w:firstLine="709"/>
      </w:pPr>
      <w:r>
        <w:rPr>
          <w:sz w:val="24"/>
        </w:rPr>
        <w:t xml:space="preserve">(см. текст в предыдущей редакции )</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462</dc:title>
  <dc:creator>АРБИТРАЖ! · arbi.ru</dc:creator>
  <cp:lastModifiedBy>АРБИТРАЖ!</cp:lastModifiedBy>
  <dcterms:created xsi:type="dcterms:W3CDTF">2026-11-08T05:26:31.972Z</dcterms:created>
</cp:coreProperties>
</file>