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w:body>
    <w:p>
      <w:pPr>
        <w:spacing w:after="120"/>
        <w:ind w:firstLine="709"/>
      </w:pPr>
      <w:r>
        <w:rPr>
          <w:sz w:val="24"/>
        </w:rPr>
        <w:t xml:space="preserve">УПК РФ, ст. 465</w:t>
      </w:r>
    </w:p>
    <w:p>
      <w:pPr>
        <w:spacing w:after="120"/>
        <w:ind w:firstLine="709"/>
      </w:pPr>
      <w:r>
        <w:rPr>
          <w:sz w:val="24"/>
        </w:rPr>
        <w:t xml:space="preserve">Акт: Уголовно-процессуальный кодекс Российской Федерации № 174-ФЗ</w:t>
      </w:r>
    </w:p>
    <w:p>
      <w:pPr>
        <w:spacing w:after="120"/>
        <w:ind w:firstLine="709"/>
      </w:pPr>
      <w:r>
        <w:rPr>
          <w:sz w:val="24"/>
        </w:rPr>
        <w:t xml:space="preserve">Источник: https://www.consultant.ru/document/cons_doc_LAW_34481/</w:t>
      </w:r>
    </w:p>
    <w:p>
      <w:pPr>
        <w:spacing w:after="120"/>
        <w:ind w:firstLine="709"/>
      </w:pPr>
      <w:r>
        <w:rPr>
          <w:sz w:val="24"/>
        </w:rPr>
        <w:t xml:space="preserve">Раздел: Глава 54. Выдача лица для уголовного преследования или исполнения приговора</w:t>
      </w:r>
    </w:p>
    <w:p/>
    <w:p>
      <w:pPr>
        <w:spacing w:after="120"/>
        <w:ind w:firstLine="709"/>
      </w:pPr>
      <w:r>
        <w:rPr>
          <w:sz w:val="24"/>
        </w:rPr>
        <w:t xml:space="preserve">Текст приведён для работы. Юридическую силу имеет официальный источник —</w:t>
      </w:r>
    </w:p>
    <w:p>
      <w:pPr>
        <w:spacing w:after="120"/>
        <w:ind w:firstLine="709"/>
      </w:pPr>
      <w:r>
        <w:rPr>
          <w:sz w:val="24"/>
        </w:rPr>
        <w:t xml:space="preserve">сверьтесь с ним перед использованием в документе.</w:t>
      </w:r>
    </w:p>
    <w:p/>
    <w:p>
      <w:pPr>
        <w:spacing w:after="120"/>
        <w:ind w:firstLine="709"/>
      </w:pPr>
      <w:r>
        <w:rPr>
          <w:sz w:val="24"/>
        </w:rPr>
        <w:t xml:space="preserve">1. В случае, когда иностранный гражданин или лицо без гражданства, в отношении которого поступил запрос о выдаче, подвергается уголовному преследованию или отбывает наказание за другое преступление на территории Российской Федерации, его выдача может быть отсрочена до прекращения уголовного преследования, освобождения от наказания по любому законному основанию либо до исполнения приговора.</w:t>
      </w:r>
    </w:p>
    <w:p>
      <w:pPr>
        <w:spacing w:after="120"/>
        <w:ind w:firstLine="709"/>
      </w:pPr>
      <w:r>
        <w:rPr>
          <w:sz w:val="24"/>
        </w:rPr>
        <w:t xml:space="preserve">2. Если отсрочка выдачи может повлечь за собой истечение срока давности уголовного преследования или причинить ущерб расследованию преступления, то запрашиваемое к выдаче лицо может быть выдано на время при наличии обязательства соблюдать условия, установленные Генеральным прокурором Российской Федерации или его заместителем.</w:t>
      </w:r>
    </w:p>
    <w:sectPr>
      <w:pgSz w:w="11906" w:h="16838"/>
      <w:pgMar w:top="1134" w:right="850" w:bottom="1134" w:left="1701"/>
    </w:sectPr>
  </w:body>
</w:document>
</file>

<file path=word/styles.xml><?xml version="1.0" encoding="utf-8"?>
<w:styles xmlns:w="http://schemas.openxmlformats.org/wordprocessingml/2006/main">
  <w:docDefaults>
    <w:rPrDefault>
      <w:rPr>
        <w:rFonts w:ascii="Times New Roman" w:hAnsi="Times New Roman" w:cs="Times New Roman"/>
        <w:sz w:val="24"/>
      </w:rPr>
    </w:rPrDefault>
  </w:docDefaults>
</w:styles>
</file>

<file path=word/_rels/document.xml.rels><?xml version="1.0" encoding="UTF-8" standalone="yes"?>
<Relationships xmlns="http://schemas.openxmlformats.org/package/2006/relationships"><Relationship Id="rId1" Type="http://schemas.openxmlformats.org/officeDocument/2006/relationships/styles" Target="styles.xml"/></Relationships>
</file>

<file path=docProps/core.xml><?xml version="1.0" encoding="utf-8"?>
<cp:coreProperties xmlns:cp="http://schemas.openxmlformats.org/package/2006/metadata/core-properties" xmlns:dc="http://purl.org/dc/elements/1.1/" xmlns:dcterms="http://purl.org/dc/terms/" xmlns:xsi="http://www.w3.org/2001/XMLSchema-instance">
  <dc:title>УПК РФ, ст. 465</dc:title>
  <dc:creator>АРБИТРАЖ! · arbi.ru</dc:creator>
  <cp:lastModifiedBy>АРБИТРАЖ!</cp:lastModifiedBy>
  <dcterms:created xsi:type="dcterms:W3CDTF">2026-11-08T06:12:08.300Z</dcterms:created>
</cp:coreProperties>
</file>