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11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 полномочиям органов местного самоуправления в области земельных отношений относятся резервирование земель, изъятие земельных участков для муниципальных нужд, разработка и реализация местных программ использования и охраны земель, а также иные полномочия на решение вопросов местного значения в области использования и охраны земель.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10.05.2007 N 69-ФЗ , от 31.12.2014 N 499-ФЗ , от 31.07.2025 N 295-ФЗ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Органами местного самоуправления осуществляются управление и распоряжение земельными участками, находящимися в муниципальной собственности.</w:t>
      </w:r>
    </w:p>
    <w:p/>
    <w:p>
      <w:pPr>
        <w:spacing w:after="120"/>
        <w:ind w:firstLine="709"/>
      </w:pPr>
      <w:r>
        <w:rPr>
          <w:sz w:val="24"/>
        </w:rPr>
        <w:t xml:space="preserve">Глава I.1. Образование земельных участков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11</dc:title>
  <dc:creator>АРБИТРАЖ! · arbi.ru</dc:creator>
  <cp:lastModifiedBy>АРБИТРАЖ!</cp:lastModifiedBy>
  <dcterms:created xsi:type="dcterms:W3CDTF">2026-10-23T07:30:08.212Z</dcterms:created>
</cp:coreProperties>
</file>