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11.2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11.2 ЗК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Истец хочет признать право постоянного (бессрочного) пользования ответчика земельным участком (его частью) отсутствующим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Административный истец не согласен с отказом в перераспределении земельного участка</w:t>
      </w:r>
    </w:p>
    <w:p>
      <w:pPr>
        <w:spacing w:after="120"/>
        <w:ind w:firstLine="709"/>
      </w:pPr>
      <w:r>
        <w:rPr>
          <w:sz w:val="24"/>
        </w:rPr>
        <w:t xml:space="preserve">- Административный истец не согласен с отказом в утверждении схемы расположения земельного участка</w:t>
      </w:r>
    </w:p>
    <w:p>
      <w:pPr>
        <w:spacing w:after="120"/>
        <w:ind w:firstLine="709"/>
      </w:pPr>
      <w:r>
        <w:rPr>
          <w:sz w:val="24"/>
        </w:rPr>
        <w:t xml:space="preserve">- Истец (арендатор) хочет признать незаконным выдел земельного участка сельскохозяйственного назначения в счет земельной доли</w:t>
      </w:r>
    </w:p>
    <w:p>
      <w:pPr>
        <w:spacing w:after="120"/>
        <w:ind w:firstLine="709"/>
      </w:pPr>
      <w:r>
        <w:rPr>
          <w:sz w:val="24"/>
        </w:rPr>
        <w:t xml:space="preserve">1. Земельные участки образуются при разделе, объединении, перераспределении земельных участков или выделе из земельных участков, а также из земель, находящихся в государственной или муниципальной собственности.</w:t>
      </w:r>
    </w:p>
    <w:p>
      <w:pPr>
        <w:spacing w:after="120"/>
        <w:ind w:firstLine="709"/>
      </w:pPr>
      <w:r>
        <w:rPr>
          <w:sz w:val="24"/>
        </w:rPr>
        <w:t xml:space="preserve">1.1. Земельные участки образуются при создании искусственных земельных участков в порядке, установленном Федеральным законом "Об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Образование земельных участков из искусственно созданных земельных участков осуществляется в соответствии с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19.07.2011 N 246-ФЗ)</w:t>
      </w:r>
    </w:p>
    <w:p>
      <w:pPr>
        <w:spacing w:after="120"/>
        <w:ind w:firstLine="709"/>
      </w:pPr>
      <w:r>
        <w:rPr>
          <w:sz w:val="24"/>
        </w:rPr>
        <w:t xml:space="preserve">2. Земельные участки, из которых при разделе, объединении, перераспределении образуются земельные участки (исходные земельные участки), прекращают свое существование с даты государственной регистрации права собственности и иных вещных прав на все образуемые из них земельные участки (далее также - образуемые земельные участки) в порядке, установленном Федеральным законом от 13 июля 2015 года N 218-ФЗ "О государственной регистрации недвижимости" (далее - Федеральный закон "О государственной регистрации недвижимости"), за исключением случаев, предусмотренных настоящим Кодексом, другими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23.06.2014 N 171-ФЗ , от 03.07.2016 N 361-ФЗ , от 31.07.2025 N 295-ФЗ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Утратил силу с 1 марта 2026 года. - Федеральный закон от 31.07.2025 N 295-ФЗ.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Образование земельных участков допускается при наличии в письменной форме согласия землепользователей, землевладельцев, арендаторов, залогодержателей исходных земельных участков. Такое согласие не требуется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образование земельных участков из земельных участков, находящихся в государственной или муниципальной собственности и предоставленных государственным или муниципальным унитарным предприятиям, государственным или муниципальным учреждениям;</w:t>
      </w:r>
    </w:p>
    <w:p>
      <w:pPr>
        <w:spacing w:after="120"/>
        <w:ind w:firstLine="709"/>
      </w:pPr>
      <w:r>
        <w:rPr>
          <w:sz w:val="24"/>
        </w:rPr>
        <w:t xml:space="preserve">2) образование земельных участков на основании решения суда, предусматривающего раздел, объединение, перераспределение или выдел земельных участков в обязательном порядке;</w:t>
      </w:r>
    </w:p>
    <w:p>
      <w:pPr>
        <w:spacing w:after="120"/>
        <w:ind w:firstLine="709"/>
      </w:pPr>
      <w:r>
        <w:rPr>
          <w:sz w:val="24"/>
        </w:rPr>
        <w:t xml:space="preserve">3) образование земельных участков в связи с их изъятием для государственных или муниципальных нужд;</w:t>
      </w:r>
    </w:p>
    <w:p>
      <w:pPr>
        <w:spacing w:after="120"/>
        <w:ind w:firstLine="709"/>
      </w:pPr>
      <w:r>
        <w:rPr>
          <w:sz w:val="24"/>
        </w:rPr>
        <w:t xml:space="preserve">4) образование земельных участков в связи с установлением границ вахтовых и иных временных поселков, созданных до 1 января 2007 года в границах земель лесного фонда для заготовки древесины, и военных городков, созданных в границах лесничеств, лесопарков на землях лесного фонда или землях обороны и безопасности для размещения впоследствии упраздненных воинских частей (подразделений), соединений, военных образовательных организаций высшего образования, иных организаций Вооруженных Сил Российской Федерации, войск национальной гвардии Российской Федерации, органов государственной охраны (далее - военные городки);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29.07.2017 N 280-ФЗ)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4 ст. 11.2 (в ред. ФЗ от 03.08.2018 N 340-ФЗ) применяется в случаях, если решение о сносе самовольной постройки принято в соответствии с ГК РФ до 04.08.2018 и самовольная постройка не была снесена в установленный этим решением срок.</w:t>
      </w:r>
    </w:p>
    <w:p>
      <w:pPr>
        <w:spacing w:after="120"/>
        <w:ind w:firstLine="709"/>
      </w:pPr>
      <w:r>
        <w:rPr>
          <w:sz w:val="24"/>
        </w:rPr>
        <w:t xml:space="preserve">5) образование земельных участков, на которых расположены самовольные постройки в соответствии с пунктом 5 статьи 46 , пунктом 6.2 статьи 54 , пунктом 2 статьи 54.1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5 введен Федеральным законом от 03.08.2018 N 340-ФЗ)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Положения п. 4 ст. 11.2 (в ред. ФЗ от 27.06.2019 N 151-ФЗ) применяются к правоотношениям, возникшим до 27.06.2019.</w:t>
      </w:r>
    </w:p>
    <w:p>
      <w:pPr>
        <w:spacing w:after="120"/>
        <w:ind w:firstLine="709"/>
      </w:pPr>
      <w:r>
        <w:rPr>
          <w:sz w:val="24"/>
        </w:rPr>
        <w:t xml:space="preserve">6) образование земельного участка в связи с разделом земельного участка для целей, предусмотренных статьей 13 Федерального закона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если иное не предусмотрено договором залога.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27.06.2019 N 151-ФЗ)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31.12.2014 N 499-ФЗ)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Образование земельных участков из земельных участков, находящихся в частной собственности и принадлежащих нескольким собственникам, осуществляется по соглашению между ними об образовании земельного участка, за исключением выдела земельных участков в счет доли в праве общей собственности на земельные участки из земель сельскохозяйственного назначения в порядке, предусмотренном Федеральным законом от 24 июля 2002 года N 101-ФЗ "Об обороте земель сельскохозяйственного назначения" (далее - Федеральный закон "Об обороте земель сельскохозяйственного назначения").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01.09.2027 ст. 11.2 дополняется п. 5.1 ( ФЗ от 04.08.2026 N 320-ФЗ).</w:t>
      </w:r>
    </w:p>
    <w:p>
      <w:pPr>
        <w:spacing w:after="120"/>
        <w:ind w:firstLine="709"/>
      </w:pPr>
      <w:r>
        <w:rPr>
          <w:sz w:val="24"/>
        </w:rPr>
        <w:t xml:space="preserve">6. Утратил силу с 1 апреля 2015 года. - Федеральный закон от 31.12.2014 N 499-ФЗ.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Образование земельных участков из земель и (или) земельных участков, находящихся в государственной или муниципальной собственности и расположенных в границах территории, в отношении которой в соответствии с Градостроительным кодексом Российской Федерации принято решение о ее комплексном развитии и (или) заключен договор о комплексном развитии территории, может осуществляться лицом, с которым заключен такой договор, либо юридическим лицом, обеспечивающим реализацию решения о комплексном развитии территории, на основании проекта межевания территории или схемы расположения земельного участка на кадастровом плане территории при наличии проекта планировки территории, утвержденного в порядке , установленном законодательством о градостроительной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25.12.2023 N 627-ФЗ , от 26.12.2024 N 486-ФЗ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Споры об образовании земельных участков рассматриваются в судебном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11.2</dc:title>
  <dc:creator>АРБИТРАЖ! · arbi.ru</dc:creator>
  <cp:lastModifiedBy>АРБИТРАЖ!</cp:lastModifiedBy>
  <dcterms:created xsi:type="dcterms:W3CDTF">2026-10-23T05:43:31.466Z</dcterms:created>
</cp:coreProperties>
</file>