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11.3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23.06.2014 N 171-ФЗ)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11.3 ЗК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незаконным бездействие или отказ в формировании, постановке на учет или регистрации земельного участка, относящегося к многоквартирному жилому дому</w:t>
      </w:r>
    </w:p>
    <w:p>
      <w:pPr>
        <w:spacing w:after="120"/>
        <w:ind w:firstLine="709"/>
      </w:pPr>
      <w:r>
        <w:rPr>
          <w:sz w:val="24"/>
        </w:rPr>
        <w:t xml:space="preserve">1. Образование земельных участков из земель или земельных участков, находящихся в государственной или муниципальной собственности, осуществляется в соответствии с одним из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проект межевания территории, утвержденный в соответствии с Градостроительным кодексом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проектная документация лесных участков;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29.06.2015 N 206-ФЗ)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утвержденная схема расположения земельного участка или земельных участков на кадастровом плане территории, которая предусмотрена статьей 11.10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Образование земельных участков из земель или земельных участков, находящихся в государственной или муниципальной собственности,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положений, предусмотренных пунктом 3 настоящей статьи, за исключением случаев, установленных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478-ФЗ)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Образование лесных участков осуществляется в соответствии с проектной документацией лесных участков, за исключением случаев образования лесных участков в целях строительства, реконструкции линейных объектов, для осуществления которых требуется подготовка документации по планировке территории. В указанных случаях образование лесных участков осуществляется на основании утвержденного проекта межевания территории.</w:t>
      </w:r>
    </w:p>
    <w:p>
      <w:pPr>
        <w:spacing w:after="120"/>
        <w:ind w:firstLine="709"/>
      </w:pPr>
      <w:r>
        <w:rPr>
          <w:sz w:val="24"/>
        </w:rPr>
        <w:t xml:space="preserve">(п. 2.1 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Исключительно в соответствии с утвержденным проектом межевания территории осуществляется образование земельных участков: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22.07.2024 N 194-ФЗ;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из земельного участка, предоставленного садоводческому или огородническому некоммерческому товариществу;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217-ФЗ , от 14.07.2022 N 312-ФЗ , от 31.07.2025 N 353-ФЗ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30.12.2020 N 494-ФЗ;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пп. 4 п. 3 ст. 11.3 (в ред. ФЗ от 27.06.2019 N 151-ФЗ) применяются к правоотношениям, возникшим до 27.06.2019.</w:t>
      </w:r>
    </w:p>
    <w:p>
      <w:pPr>
        <w:spacing w:after="120"/>
        <w:ind w:firstLine="709"/>
      </w:pPr>
      <w:r>
        <w:rPr>
          <w:sz w:val="24"/>
        </w:rPr>
        <w:t xml:space="preserve">4) в границах элемента планировочной структуры, застроенного многоквартирными домами, за исключением образования земельного участка для целей, предусмотренных статьей 13 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статьей 3 Федерального закона от 24 июля 2008 года N 161-ФЗ "О содействии развитию жилищного строительства, созданию объектов туристской инфраструктуры и иному развитию территорий", образования земельного участка для размещения объектов федерального значения, объектов регионального значения, объектов местного значения, не являющихся линейными объектами, образования земельного участка, на котором расположены многоквартирный дом и иные входящие в состав такого дома объекты недвижимого имущества, а также образования земельного участка в целях его предоставления собственникам расположенных на нем зданий, сооружений;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27.06.2019 N 151-ФЗ , от 30.12.2021 N 478-ФЗ , от 25.12.2023 N 627-ФЗ , от 20.03.2025 N 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для строительства, реконструкции линейных объектов федерального, регионального или местного значения, за исключением линейных объектов, для строительства, реконструкции которых не требуется подготовка документации по планировке территории;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13.07.2015 N 252-ФЗ , от 04.08.2023 N 430-ФЗ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из земельного участка, предоставленного для строительства индивидуальных жилых домов с привлечением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30.12.2021 N 476-ФЗ)</w:t>
      </w:r>
    </w:p>
    <w:p>
      <w:pPr>
        <w:spacing w:after="120"/>
        <w:ind w:firstLine="709"/>
      </w:pPr>
      <w:r>
        <w:rPr>
          <w:sz w:val="24"/>
        </w:rPr>
        <w:t xml:space="preserve">7) из земельного участка, предоставленного для размещения гаражей для собственных нужд в границах территории гаражного назначения.</w:t>
      </w:r>
    </w:p>
    <w:p>
      <w:pPr>
        <w:spacing w:after="120"/>
        <w:ind w:firstLine="709"/>
      </w:pPr>
      <w:r>
        <w:rPr>
          <w:sz w:val="24"/>
        </w:rPr>
        <w:t xml:space="preserve">(пп. 7 введен Федеральным законом от 24.07.2023 N 338-ФЗ; в ред. Федерального закона от 04.08.2026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01.01.2035 Федеральным законом от 01.05.2016 N 119-ФЗ п. 4 ст. 11.3 признается утратившим силу.</w:t>
      </w:r>
    </w:p>
    <w:p>
      <w:pPr>
        <w:spacing w:after="120"/>
        <w:ind w:firstLine="709"/>
      </w:pPr>
      <w:r>
        <w:rPr>
          <w:sz w:val="24"/>
        </w:rPr>
        <w:t xml:space="preserve">4. Образование земельных участков из земель или земельных участков, находящихся в государственной или муниципальной собственности, в целях их предоставления гражданам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 осуществляется в соответствии с указанным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28.06.2021 N 226-ФЗ)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Не допускается образование иных земельных участков из земельного участка, находящегося в государственной или муниципальной собственности и предоставленного арендатору расположенных на нем и находящихся в государственной или муниципальной собственности здания, сооружения, за исключением случаев, если такое образование осуществляется в связи с изъятием земельных участков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04.08.2023 N 492-ФЗ)</w:t>
      </w:r>
    </w:p>
    <w:p>
      <w:pPr>
        <w:spacing w:after="120"/>
        <w:ind w:firstLine="709"/>
      </w:pPr>
      <w:r>
        <w:rPr>
          <w:sz w:val="24"/>
        </w:rPr>
        <w:t xml:space="preserve">6. Подготовка документов, на основании которых образуются земельные участки, находящиеся в государственной или муниципальной собственности, может осуществляться публично-правовой компанией "Роскадастр" на условиях, предусмотренных соглашением, заключенным в соответствии с частями 6 и 7 статьи 4 Федерального закона "О публично-правовой компании "Роскадастр" между этой компанией и органами государственной власти субъектов Российской Федерации или органами местного самоуправления, уполномоченными на предоставление земельных участков, находящихся в государственной или муниципальной собственности (в том числе с привлечением на основании гражданско-правовых договоров организаций, созданных этой компанией, или иных организаций). В этом случае между указанными органами и публично-правовой компанией "Роскадастр" не могут быть заключены другие гражданско-правовые договоры, предмет которых совпадает с предметом такого соглашения.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31.07.2025 N 344-ФЗ)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11.3</dc:title>
  <dc:creator>АРБИТРАЖ! · arbi.ru</dc:creator>
  <cp:lastModifiedBy>АРБИТРАЖ!</cp:lastModifiedBy>
  <dcterms:created xsi:type="dcterms:W3CDTF">2026-10-23T06:36:49.025Z</dcterms:created>
</cp:coreProperties>
</file>