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11.8</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11.8. ЗК РФ</w:t>
      </w:r>
    </w:p>
    <w:p>
      <w:pPr>
        <w:spacing w:after="120"/>
        <w:ind w:firstLine="709"/>
      </w:pPr>
      <w:r>
        <w:rPr>
          <w:sz w:val="24"/>
        </w:rPr>
        <w:t xml:space="preserve">- Заявитель хочет признать незаконным отказ в государственной регистрации права постоянного (бессрочного) пользования земельным участком</w:t>
      </w:r>
    </w:p>
    <w:p>
      <w:pPr>
        <w:spacing w:after="120"/>
        <w:ind w:firstLine="709"/>
      </w:pPr>
      <w:r>
        <w:rPr>
          <w:sz w:val="24"/>
        </w:rPr>
        <w:t xml:space="preserve">1. Возникновение и сохранение права собственности на образуемые или измененные земельные участки осуществляются в соответствии со статьями 11.4 - 11.7 настоящего Кодекса.</w:t>
      </w:r>
    </w:p>
    <w:p>
      <w:pPr>
        <w:spacing w:after="120"/>
        <w:ind w:firstLine="709"/>
      </w:pPr>
      <w:r>
        <w:rPr>
          <w:sz w:val="24"/>
        </w:rPr>
        <w:t xml:space="preserve">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pPr>
        <w:spacing w:after="120"/>
        <w:ind w:firstLine="709"/>
      </w:pPr>
      <w:r>
        <w:rPr>
          <w:sz w:val="24"/>
        </w:rPr>
        <w:t xml:space="preserve">(п. 2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случаях, указанных в пунктах 1 и 2 настоящей статьи, принятие решений о предоставлении образуемых и измененных земельных участков не требуется.</w:t>
      </w:r>
    </w:p>
    <w:p>
      <w:pPr>
        <w:spacing w:after="120"/>
        <w:ind w:firstLine="709"/>
      </w:pPr>
      <w:r>
        <w:rPr>
          <w:sz w:val="24"/>
        </w:rPr>
        <w:t xml:space="preserve">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w:t>
      </w:r>
    </w:p>
    <w:p>
      <w:pPr>
        <w:spacing w:after="120"/>
        <w:ind w:firstLine="709"/>
      </w:pPr>
      <w:r>
        <w:rPr>
          <w:sz w:val="24"/>
        </w:rPr>
        <w:t xml:space="preserve">(в ред. Федеральных законов от 23.06.2014 N 171-ФЗ , от 03.08.2018 N 341-ФЗ , от 28.12.2024 N 538-ФЗ )</w:t>
      </w:r>
    </w:p>
    <w:p>
      <w:pPr>
        <w:spacing w:after="120"/>
        <w:ind w:firstLine="709"/>
      </w:pPr>
      <w:r>
        <w:rPr>
          <w:sz w:val="24"/>
        </w:rPr>
        <w:t xml:space="preserve">(см. текст в предыдущей редакции )</w:t>
      </w:r>
    </w:p>
    <w:p>
      <w:pPr>
        <w:spacing w:after="120"/>
        <w:ind w:firstLine="709"/>
      </w:pPr>
      <w:r>
        <w:rPr>
          <w:sz w:val="24"/>
        </w:rPr>
        <w:t xml:space="preserve">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pPr>
        <w:spacing w:after="120"/>
        <w:ind w:firstLine="709"/>
      </w:pPr>
      <w:r>
        <w:rPr>
          <w:sz w:val="24"/>
        </w:rPr>
        <w:t xml:space="preserve">(п. 4.1 введен Федеральным законом от 30.04.2021 N 120-ФЗ)</w:t>
      </w:r>
    </w:p>
    <w:p>
      <w:pPr>
        <w:spacing w:after="120"/>
        <w:ind w:firstLine="709"/>
      </w:pPr>
      <w:r>
        <w:rPr>
          <w:sz w:val="24"/>
        </w:rPr>
        <w:t xml:space="preserve">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Положения п. 6 ст. 11.8 (в ред. ФЗ от 27.06.2019 N 151-ФЗ) применяются к правоотношениям, возникшим до 27.06.2019.</w:t>
      </w:r>
    </w:p>
    <w:p>
      <w:pPr>
        <w:spacing w:after="120"/>
        <w:ind w:firstLine="709"/>
      </w:pPr>
      <w:r>
        <w:rPr>
          <w:sz w:val="24"/>
        </w:rPr>
        <w:t xml:space="preserve">6. Не указанные в пунктах 2 , 4 и 5 настоящей статьи обременения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пунктом 4.1 настоящей статьи, федеральным законом . В случае, если такие обременения (ограничения) прав на земельные участки установлены на основании договоров, применяются установленные пунктом 4 настоящей статьи правила о заключении договоров, об изменении договоров.</w:t>
      </w:r>
    </w:p>
    <w:p>
      <w:pPr>
        <w:spacing w:after="120"/>
        <w:ind w:firstLine="709"/>
      </w:pPr>
      <w:r>
        <w:rPr>
          <w:sz w:val="24"/>
        </w:rPr>
        <w:t xml:space="preserve">(в ред. Федеральных законов от 27.06.2019 N 151-ФЗ , от 30.04.2021 N 120-ФЗ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11.8</dc:title>
  <dc:creator>АРБИТРАЖ! · arbi.ru</dc:creator>
  <cp:lastModifiedBy>АРБИТРАЖ!</cp:lastModifiedBy>
  <dcterms:created xsi:type="dcterms:W3CDTF">2026-10-23T06:37:06.048Z</dcterms:created>
</cp:coreProperties>
</file>