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11.9.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определить границы земельного участка, переданного ему в аренду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хочет выделить в натуре долю в праве общей долевой собственности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перераспределении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утверждении схемы расположения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</w:t>
      </w:r>
    </w:p>
    <w:p>
      <w:pPr>
        <w:spacing w:after="120"/>
        <w:ind w:firstLine="709"/>
      </w:pPr>
      <w:r>
        <w:rPr>
          <w:sz w:val="24"/>
        </w:rPr>
        <w:t xml:space="preserve">2. Предельные (максимальные и минимальные) размеры земельных участков, на которые действие градостроительных регламентов не распространяется или в отношении которых градостроительные регламенты не устанавливаются , определяются в соответствии с настоящим Кодексом ,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3. Границы земельных участков не должны пересекать границы муниципальных образований и (или) границы населенных пунктов. При выявлении пересечения границ земельных участков с границами муниципальных образований и (или)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5. Не допускается раздел, перераспределение или выдел земельных участков, если сохраняемые в отношении образуемых земельных участков обременения (ограничения) не позволяют использовать указанные земельные участки в соответствии с разрешенным использованием.</w:t>
      </w:r>
    </w:p>
    <w:p>
      <w:pPr>
        <w:spacing w:after="120"/>
        <w:ind w:firstLine="709"/>
      </w:pPr>
      <w:r>
        <w:rPr>
          <w:sz w:val="24"/>
        </w:rPr>
        <w:t xml:space="preserve">6. 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7. Не допускается образование земельного участка, границы которого пересекают границы территориальных зон, лесничеств, за исключением земельного участка, образуемого в целях осуществления пользования недрами, строительства, реконструкции, эксплуатации линейных объектов, их неотъемлемых технологических частей, гидротехнических сооружений, в том числе образующих водохранилища и иные искусственные водные объекты, а также размещения водохранилищ, иных искусственных водных объектов. При выявлении пересечения границ земельных участков с границами территориальных зон (за исключением земельных участков, границы которых могут пересекать границы территориальных зон в соответствии с настоящим пунктом), лесничеств устранение такого пересечения осуществляется в порядке, установленном федеральным законом. Если иное не установлено федеральным законом,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территорий, границами территорий, в отношении которых устанавливается публичный сервитут (далее - границы публичного сервитута), территорий объектов культурного наследия, особо охраняемых природных территорий, особых экономических зон, охотничьих угодий, территорий опережающего развития, игорных зон, территории, в отношении которой принято решение о резервировании земель для государственных или муниципальных нужд, Байкальской природной территории и ее экологических зон.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438-ФЗ , от 23.11.2024 N 392-ФЗ , от 29.09.2025 N 363-ФЗ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образование земельного участка приводит к нарушению установленных настоящей статьей требований, выявленному в том числе при выполнении кадастровых работ, заинтересованное лицо до осуществления государственного кадастрового учета такого земельного участка вправе обратиться в орган, утвердивший документы, в соответствии с которыми осуществляется образование такого земельного участка, с заявлением о внесении в указанные документы изменений в целях устранения этого нарушения. Рассмотрение данного заявления осуществляется в порядке, предусмотренном для утверждения указанных документов.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04.08.2023 N 438-ФЗ)</w:t>
      </w:r>
    </w:p>
    <w:p>
      <w:pPr>
        <w:spacing w:after="120"/>
        <w:ind w:firstLine="709"/>
      </w:pPr>
      <w:r>
        <w:rPr>
          <w:sz w:val="24"/>
        </w:rPr>
        <w:t xml:space="preserve">9. В случае, если образование земельного участка приводит к пересечению его границ с границами зон с особыми условиями использования территорий, границами публичного сервитута, границами особо охраняемых природных территорий, границами территории, в отношении которой принято решение о резервировании земель для государственных или муниципальных нужд, Байкальской природной территории и ее экологических зон, возмещение убытков в связи с ограничениями прав на землю, возникающими при таком пересечении (при возникновении этих убытков), осуществляется в соответствии со статьями 57 и 57.1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04.08.2023 N 438-ФЗ)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11.9</dc:title>
  <dc:creator>АРБИТРАЖ! · arbi.ru</dc:creator>
  <cp:lastModifiedBy>АРБИТРАЖ!</cp:lastModifiedBy>
  <dcterms:created xsi:type="dcterms:W3CDTF">2026-10-23T05:36:08.448Z</dcterms:created>
</cp:coreProperties>
</file>