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39.1. ЗК РФ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признать отказ в проведении аукциона на право заключения договора аренды земельного участка незаконным</w:t>
      </w:r>
    </w:p>
    <w:p>
      <w:pPr>
        <w:spacing w:after="120"/>
        <w:ind w:firstLine="709"/>
      </w:pPr>
      <w:r>
        <w:rPr>
          <w:sz w:val="24"/>
        </w:rPr>
        <w:t xml:space="preserve">1. Земельные участки, находящиеся в государственной или муниципальной собственности, предоставляются на основании:</w:t>
      </w:r>
    </w:p>
    <w:p>
      <w:pPr>
        <w:spacing w:after="120"/>
        <w:ind w:firstLine="709"/>
      </w:pPr>
      <w:r>
        <w:rPr>
          <w:sz w:val="24"/>
        </w:rPr>
        <w:t xml:space="preserve">1)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(бессрочное) пользование;</w:t>
      </w:r>
    </w:p>
    <w:p>
      <w:pPr>
        <w:spacing w:after="120"/>
        <w:ind w:firstLine="709"/>
      </w:pPr>
      <w:r>
        <w:rPr>
          <w:sz w:val="24"/>
        </w:rPr>
        <w:t xml:space="preserve">2) договора купли-продажи в случае предоставления земельного участка в собственность за плату;</w:t>
      </w:r>
    </w:p>
    <w:p>
      <w:pPr>
        <w:spacing w:after="120"/>
        <w:ind w:firstLine="709"/>
      </w:pPr>
      <w:r>
        <w:rPr>
          <w:sz w:val="24"/>
        </w:rPr>
        <w:t xml:space="preserve">3) договора аренды в случае предоставления земельного участка в аренду;</w:t>
      </w:r>
    </w:p>
    <w:p>
      <w:pPr>
        <w:spacing w:after="120"/>
        <w:ind w:firstLine="709"/>
      </w:pPr>
      <w:r>
        <w:rPr>
          <w:sz w:val="24"/>
        </w:rPr>
        <w:t xml:space="preserve">4) договора безвозмездного пользования в случае предоставления земельного участка в безвозмездное пользование.</w:t>
      </w:r>
    </w:p>
    <w:p>
      <w:pPr>
        <w:spacing w:after="120"/>
        <w:ind w:firstLine="709"/>
      </w:pPr>
      <w:r>
        <w:rPr>
          <w:sz w:val="24"/>
        </w:rPr>
        <w:t xml:space="preserve">1.1. Земельные участки, находящиеся в федеральной собственности, могут предоставляться на основании решений Правительства Российской Федерации в собственность государственным корпорациям, публично-правовой компании "Единый заказчик в сфере строительства" в качестве имущественного взноса Российской Федерации в соответствии с федеральными законами . При этом положения настоящей главы не применяются.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18.03.2020 N 66-ФЗ; в ред. Федерального закона от 22.12.2020 N 435-ФЗ)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Продажа находящихся в государственной или муниципальной собственности земельных участков, в соответствии с основным видом разрешенного использования которых предусмотрено строительство зданий, сооружений, не допускается, за исключением случаев, указанных в пункте 2 статьи 39.3 настоящего Кодекса, а также случаев проведения аукционов по продаже таких земельных участков в целях, предусмотренных статьей 39.18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настоящей главы применяются к отношениям, связанным с предоставлением в аренду, безвозмездное пользование земельных участков в составе земель лесного фонда, если иное не установлено Лесным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206-ФЗ , от 18.12.2018 N 471-ФЗ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Подготовка документов, необходимых для образования и (или) предоставления земельных участков (включая предоставление на аукционах), находящихся в государственной или муниципальной собственности, в том числе документов, необходимых для осуществления государственного кадастрового учета таких земельных участков и (или) государственной регистрации прав на них,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указанного соглашения. Заключение такого соглашения не препятствует образованию и (или) предоставлению земельных участков (включая предоставление на аукционах), находящихся в государственной или муниципальной собственности, по правилам, предусмотренным настоящим Кодексом. На основании такого соглашения публично-правовой компании "Роскадастр" не могут передаваться полномочия указанных органов по принятию решений об утверждении схемы расположения земельного участка, об утверждении проекта межевания территории, о предоставлении земельных участков, находящихся в государственной или муниципальной собственности, о проведении аукционов по предоставлению земельных участков, находящихся в государственной или муниципальной собственности, по заключению договоров купли-продажи, аренды, безвозмездного пользования в отношении земельных участков, находящихся в государственной или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31.07.2025 N 344-ФЗ)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39.1</dc:title>
  <dc:creator>АРБИТРАЖ! · arbi.ru</dc:creator>
  <cp:lastModifiedBy>АРБИТРАЖ!</cp:lastModifiedBy>
  <dcterms:created xsi:type="dcterms:W3CDTF">2026-10-23T03:37:28.195Z</dcterms:created>
</cp:coreProperties>
</file>