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39.9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23.06.2014 N 171-ФЗ)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39.9. ЗК РФ</w:t>
      </w:r>
    </w:p>
    <w:p>
      <w:pPr>
        <w:spacing w:after="120"/>
        <w:ind w:firstLine="709"/>
      </w:pPr>
      <w:r>
        <w:rPr>
          <w:sz w:val="24"/>
        </w:rPr>
        <w:t xml:space="preserve">- Истец хочет признать свое право постоянного (бессрочного) пользования земельным участком или право ответчика прекращенным</w:t>
      </w:r>
    </w:p>
    <w:p>
      <w:pPr>
        <w:spacing w:after="120"/>
        <w:ind w:firstLine="709"/>
      </w:pPr>
      <w:r>
        <w:rPr>
          <w:sz w:val="24"/>
        </w:rPr>
        <w:t xml:space="preserve">- Истец хочет признать право постоянного (бессрочного) пользования земельным участком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отказом в регистрации права хозяйственного ведения, оперативного управления, постоянного (бессрочного) пользования</w:t>
      </w:r>
    </w:p>
    <w:p>
      <w:pPr>
        <w:spacing w:after="120"/>
        <w:ind w:firstLine="709"/>
      </w:pPr>
      <w:r>
        <w:rPr>
          <w:sz w:val="24"/>
        </w:rPr>
        <w:t xml:space="preserve">1. Предоставление земельного участка, находящегося в государственной или муниципальной собственности, в постоянное (бессрочное) пользование осуществляется на основании решения уполномоченного органа.</w:t>
      </w:r>
    </w:p>
    <w:p>
      <w:pPr>
        <w:spacing w:after="120"/>
        <w:ind w:firstLine="709"/>
      </w:pPr>
      <w:r>
        <w:rPr>
          <w:sz w:val="24"/>
        </w:rPr>
        <w:t xml:space="preserve">2. Земельные участки, находящиеся в государственной или муниципальной собственности, предоставляются в постоянное (бессрочное) пользование исключительно:</w:t>
      </w:r>
    </w:p>
    <w:p>
      <w:pPr>
        <w:spacing w:after="120"/>
        <w:ind w:firstLine="709"/>
      </w:pPr>
      <w:r>
        <w:rPr>
          <w:sz w:val="24"/>
        </w:rPr>
        <w:t xml:space="preserve">1) органам государственной власти и органам местного самоуправления;</w:t>
      </w:r>
    </w:p>
    <w:p>
      <w:pPr>
        <w:spacing w:after="120"/>
        <w:ind w:firstLine="709"/>
      </w:pPr>
      <w:r>
        <w:rPr>
          <w:sz w:val="24"/>
        </w:rPr>
        <w:t xml:space="preserve">2) государственным и муниципальным учреждениям (бюджетным, казенным, автономным);</w:t>
      </w:r>
    </w:p>
    <w:p>
      <w:pPr>
        <w:spacing w:after="120"/>
        <w:ind w:firstLine="709"/>
      </w:pPr>
      <w:r>
        <w:rPr>
          <w:sz w:val="24"/>
        </w:rPr>
        <w:t xml:space="preserve">3) казенным предприятиям;</w:t>
      </w:r>
    </w:p>
    <w:p>
      <w:pPr>
        <w:spacing w:after="120"/>
        <w:ind w:firstLine="709"/>
      </w:pPr>
      <w:r>
        <w:rPr>
          <w:sz w:val="24"/>
        </w:rPr>
        <w:t xml:space="preserve">4) центрам исторического наследия президентов Российской Федерации, прекративших исполнение своих полномочий;</w:t>
      </w:r>
    </w:p>
    <w:p>
      <w:pPr>
        <w:spacing w:after="120"/>
        <w:ind w:firstLine="709"/>
      </w:pPr>
      <w:r>
        <w:rPr>
          <w:sz w:val="24"/>
        </w:rPr>
        <w:t xml:space="preserve">5) Банку России.</w:t>
      </w:r>
    </w:p>
    <w:p>
      <w:pPr>
        <w:spacing w:after="120"/>
        <w:ind w:firstLine="709"/>
      </w:pPr>
      <w:r>
        <w:rPr>
          <w:sz w:val="24"/>
        </w:rPr>
        <w:t xml:space="preserve">(пп. 5 введен Федеральным законом от 22.07.2024 N 194-ФЗ)</w:t>
      </w:r>
    </w:p>
    <w:p>
      <w:pPr>
        <w:spacing w:after="120"/>
        <w:ind w:firstLine="709"/>
      </w:pPr>
      <w:r>
        <w:rPr>
          <w:sz w:val="24"/>
        </w:rPr>
        <w:t xml:space="preserve">3. В решении о предоставлении земельного участка в постоянное (бессрочное) пользование указывается кадастровый номер земельного участка, а также:</w:t>
      </w:r>
    </w:p>
    <w:p>
      <w:pPr>
        <w:spacing w:after="120"/>
        <w:ind w:firstLine="709"/>
      </w:pPr>
      <w:r>
        <w:rPr>
          <w:sz w:val="24"/>
        </w:rPr>
        <w:t xml:space="preserve">1) наименование организации, государственный регистрационный номер записи о государственной регистрации юридического лица в едином государственном реестре юридических лиц в случае предоставления земельного участка юридическому лицу;</w:t>
      </w:r>
    </w:p>
    <w:p>
      <w:pPr>
        <w:spacing w:after="120"/>
        <w:ind w:firstLine="709"/>
      </w:pPr>
      <w:r>
        <w:rPr>
          <w:sz w:val="24"/>
        </w:rPr>
        <w:t xml:space="preserve">2) наименование органа местного самоуправления в случае предоставления ему земельного участка;</w:t>
      </w:r>
    </w:p>
    <w:p>
      <w:pPr>
        <w:spacing w:after="120"/>
        <w:ind w:firstLine="709"/>
      </w:pPr>
      <w:r>
        <w:rPr>
          <w:sz w:val="24"/>
        </w:rPr>
        <w:t xml:space="preserve">3) наименование органа государственной власти в случае предоставления ему земельного участка;</w:t>
      </w:r>
    </w:p>
    <w:p>
      <w:pPr>
        <w:spacing w:after="120"/>
        <w:ind w:firstLine="709"/>
      </w:pPr>
      <w:r>
        <w:rPr>
          <w:sz w:val="24"/>
        </w:rPr>
        <w:t xml:space="preserve">4) категория земель и вид или виды разрешенного использования земельного участка.</w:t>
      </w:r>
    </w:p>
    <w:p>
      <w:pPr>
        <w:spacing w:after="120"/>
        <w:ind w:firstLine="709"/>
      </w:pPr>
      <w:r>
        <w:rPr>
          <w:sz w:val="24"/>
        </w:rPr>
        <w:t xml:space="preserve">(пп. 4 введен Федеральным законом от 31.07.2025 N 295-ФЗ)</w:t>
      </w:r>
    </w:p>
    <w:p>
      <w:pPr>
        <w:spacing w:after="120"/>
        <w:ind w:firstLine="709"/>
      </w:pPr>
      <w:r>
        <w:rPr>
          <w:sz w:val="24"/>
        </w:rPr>
        <w:t xml:space="preserve">4. Не допускается предоставление земельных участков, находящихся в государственной или муниципальной собственности, указанным в настоящей статье лицам на других правах, кроме права постоянного (бессрочного) пользования, если иное не предусмотрено статьями 39.10 и 39.20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39.9</dc:title>
  <dc:creator>АРБИТРАЖ! · arbi.ru</dc:creator>
  <cp:lastModifiedBy>АРБИТРАЖ!</cp:lastModifiedBy>
  <dcterms:created xsi:type="dcterms:W3CDTF">2026-10-23T00:33:22.701Z</dcterms:created>
</cp:coreProperties>
</file>