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39.10</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23.06.2014 N 171-ФЗ)</w:t>
      </w:r>
    </w:p>
    <w:p>
      <w:pPr>
        <w:spacing w:after="120"/>
        <w:ind w:firstLine="709"/>
      </w:pPr>
      <w:r>
        <w:rPr>
          <w:sz w:val="24"/>
        </w:rPr>
        <w:t xml:space="preserve">1. Договор безвозмездного пользования земельным участком заключается гражданином и юридическим лицом с уполномоченным органом, а в случае, предусмотренном подпунктом 2 пункта 2 настоящей статьи, с организацией, которой земельный участок, находящийся в государственной или муниципальной собственности, предоставлен в постоянное (бессрочное) пользование.</w:t>
      </w:r>
    </w:p>
    <w:p>
      <w:pPr>
        <w:spacing w:after="120"/>
        <w:ind w:firstLine="709"/>
      </w:pPr>
      <w:r>
        <w:rPr>
          <w:sz w:val="24"/>
        </w:rPr>
        <w:t xml:space="preserve">2. Земельные участки, находящиеся в государственной или муниципальной собственности, могут быть предоставлены в безвозмездное пользование:</w:t>
      </w:r>
    </w:p>
    <w:p>
      <w:pPr>
        <w:spacing w:after="120"/>
        <w:ind w:firstLine="709"/>
      </w:pPr>
      <w:r>
        <w:rPr>
          <w:sz w:val="24"/>
        </w:rPr>
        <w:t xml:space="preserve">1) лицам, указанным в пункте 2 статьи 39.9 настоящего Кодекса, на срок до одного года;</w:t>
      </w:r>
    </w:p>
    <w:p>
      <w:pPr>
        <w:spacing w:after="120"/>
        <w:ind w:firstLine="709"/>
      </w:pPr>
      <w:r>
        <w:rPr>
          <w:sz w:val="24"/>
        </w:rPr>
        <w:t xml:space="preserve">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pPr>
        <w:spacing w:after="120"/>
        <w:ind w:firstLine="709"/>
      </w:pPr>
      <w:r>
        <w:rPr>
          <w:sz w:val="24"/>
        </w:rPr>
        <w:t xml:space="preserve">3) религиозным организациям для размещения зданий, сооружений религиозного или благотворительного назначения на срок до десяти лет;</w:t>
      </w:r>
    </w:p>
    <w:p>
      <w:pPr>
        <w:spacing w:after="120"/>
        <w:ind w:firstLine="709"/>
      </w:pPr>
      <w:r>
        <w:rPr>
          <w:sz w:val="24"/>
        </w:rPr>
        <w:t xml:space="preserve">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pPr>
        <w:spacing w:after="120"/>
        <w:ind w:firstLine="709"/>
      </w:pPr>
      <w:r>
        <w:rPr>
          <w:sz w:val="24"/>
        </w:rPr>
        <w:t xml:space="preserve">4.1)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pPr>
        <w:spacing w:after="120"/>
        <w:ind w:firstLine="709"/>
      </w:pPr>
      <w:r>
        <w:rPr>
          <w:sz w:val="24"/>
        </w:rPr>
        <w:t xml:space="preserve">(пп. 4.1 введен Федеральным законом от 04.08.2023 N 492-ФЗ)</w:t>
      </w:r>
    </w:p>
    <w:p>
      <w:pPr>
        <w:spacing w:after="120"/>
        <w:ind w:firstLine="709"/>
      </w:pPr>
      <w:r>
        <w:rPr>
          <w:sz w:val="24"/>
        </w:rPr>
        <w:t xml:space="preserve">4.2)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w:t>
      </w:r>
    </w:p>
    <w:p>
      <w:pPr>
        <w:spacing w:after="120"/>
        <w:ind w:firstLine="709"/>
      </w:pPr>
      <w:r>
        <w:rPr>
          <w:sz w:val="24"/>
        </w:rPr>
        <w:t xml:space="preserve">(пп. 4.2 введен Федеральным законом от 04.08.2023 N 492-ФЗ)</w:t>
      </w:r>
    </w:p>
    <w:p>
      <w:pPr>
        <w:spacing w:after="120"/>
        <w:ind w:firstLine="709"/>
      </w:pPr>
      <w:r>
        <w:rPr>
          <w:sz w:val="24"/>
        </w:rPr>
        <w:t xml:space="preserve">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pPr>
        <w:spacing w:after="120"/>
        <w:ind w:firstLine="709"/>
      </w:pPr>
      <w:r>
        <w:rPr>
          <w:sz w:val="24"/>
        </w:rPr>
        <w:t xml:space="preserve">5.1)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pPr>
        <w:spacing w:after="120"/>
        <w:ind w:firstLine="709"/>
      </w:pPr>
      <w:r>
        <w:rPr>
          <w:sz w:val="24"/>
        </w:rPr>
        <w:t xml:space="preserve">(пп. 5.1 введен Федеральным законом от 28.05.2022 N 144-ФЗ)</w:t>
      </w:r>
    </w:p>
    <w:p>
      <w:pPr>
        <w:spacing w:after="120"/>
        <w:ind w:firstLine="709"/>
      </w:pPr>
      <w:r>
        <w:rPr>
          <w:sz w:val="24"/>
        </w:rPr>
        <w:t xml:space="preserve">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pPr>
        <w:spacing w:after="120"/>
        <w:ind w:firstLine="709"/>
      </w:pPr>
      <w:r>
        <w:rPr>
          <w:sz w:val="24"/>
        </w:rPr>
        <w:t xml:space="preserve">(в ред. Федерального закона от 01.05.2016 N 119-ФЗ)</w:t>
      </w:r>
    </w:p>
    <w:p>
      <w:pPr>
        <w:spacing w:after="120"/>
        <w:ind w:firstLine="709"/>
      </w:pPr>
      <w:r>
        <w:rPr>
          <w:sz w:val="24"/>
        </w:rPr>
        <w:t xml:space="preserve">(см. текст в предыдущей редакции )</w:t>
      </w:r>
    </w:p>
    <w:p>
      <w:pPr>
        <w:spacing w:after="120"/>
        <w:ind w:firstLine="709"/>
      </w:pPr>
      <w:r>
        <w:rPr>
          <w:sz w:val="24"/>
        </w:rPr>
        <w:t xml:space="preserve">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профессиям, специальностям, установленным законом субъекта Российской Федерации, на срок не более чем шесть лет. Законом субъекта Российской Федерации может быть предусмотрено, что такие граждане должны состоять на учете в качестве нуждающихся в жилых помещениях или иметь основания для постановки на данный учет, а также требование об отсутствии у таких граждан права собственности на иные земельные участки, предоставленные для индивидуального жилищного строительства или ведения личного подсобного хозяйства в данном муниципальном образовании;</w:t>
      </w:r>
    </w:p>
    <w:p>
      <w:pPr>
        <w:spacing w:after="120"/>
        <w:ind w:firstLine="709"/>
      </w:pPr>
      <w:r>
        <w:rPr>
          <w:sz w:val="24"/>
        </w:rPr>
        <w:t xml:space="preserve">(в ред. Федерального закона от 04.08.2023 N 492-ФЗ)</w:t>
      </w:r>
    </w:p>
    <w:p>
      <w:pPr>
        <w:spacing w:after="120"/>
        <w:ind w:firstLine="709"/>
      </w:pPr>
      <w:r>
        <w:rPr>
          <w:sz w:val="24"/>
        </w:rPr>
        <w:t xml:space="preserve">(см. текст в предыдущей редакции )</w:t>
      </w:r>
    </w:p>
    <w:p>
      <w:pPr>
        <w:spacing w:after="120"/>
        <w:ind w:firstLine="709"/>
      </w:pPr>
      <w:r>
        <w:rPr>
          <w:sz w:val="24"/>
        </w:rPr>
        <w:t xml:space="preserve">8)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pPr>
        <w:spacing w:after="120"/>
        <w:ind w:firstLine="709"/>
      </w:pPr>
      <w:r>
        <w:rPr>
          <w:sz w:val="24"/>
        </w:rPr>
        <w:t xml:space="preserve">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pPr>
        <w:spacing w:after="120"/>
        <w:ind w:firstLine="709"/>
      </w:pPr>
      <w:r>
        <w:rPr>
          <w:sz w:val="24"/>
        </w:rPr>
        <w:t xml:space="preserve">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pPr>
        <w:spacing w:after="120"/>
        <w:ind w:firstLine="709"/>
      </w:pPr>
      <w:r>
        <w:rPr>
          <w:sz w:val="24"/>
        </w:rPr>
        <w:t xml:space="preserve">11) садоводческим или огородническим некоммерческим товариществам в целях, предусмотренных Федеральным законом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pPr>
        <w:spacing w:after="120"/>
        <w:ind w:firstLine="709"/>
      </w:pPr>
      <w:r>
        <w:rPr>
          <w:sz w:val="24"/>
        </w:rPr>
        <w:t xml:space="preserve">(в ред. Федеральных законов от 29.07.2017 N 217-ФЗ , от 31.07.2025 N 353-ФЗ )</w:t>
      </w:r>
    </w:p>
    <w:p>
      <w:pPr>
        <w:spacing w:after="120"/>
        <w:ind w:firstLine="709"/>
      </w:pPr>
      <w:r>
        <w:rPr>
          <w:sz w:val="24"/>
        </w:rPr>
        <w:t xml:space="preserve">(см. текст в предыдущей редакции )</w:t>
      </w:r>
    </w:p>
    <w:p>
      <w:pPr>
        <w:spacing w:after="120"/>
        <w:ind w:firstLine="709"/>
      </w:pPr>
      <w:r>
        <w:rPr>
          <w:sz w:val="24"/>
        </w:rPr>
        <w:t xml:space="preserve">12) некоммерческим организациям, созданным гражданами, в целях жилищного строительства в случаях и на срок, которые предусмотрены федеральными законами ;</w:t>
      </w:r>
    </w:p>
    <w:p>
      <w:pPr>
        <w:spacing w:after="120"/>
        <w:ind w:firstLine="709"/>
      </w:pPr>
      <w:r>
        <w:rPr>
          <w:sz w:val="24"/>
        </w:rPr>
        <w:t xml:space="preserve">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pPr>
        <w:spacing w:after="120"/>
        <w:ind w:firstLine="709"/>
      </w:pPr>
      <w:r>
        <w:rPr>
          <w:sz w:val="24"/>
        </w:rPr>
        <w:t xml:space="preserve">(в ред. Федерального закона от 27.06.2018 N 164-ФЗ)</w:t>
      </w:r>
    </w:p>
    <w:p>
      <w:pPr>
        <w:spacing w:after="120"/>
        <w:ind w:firstLine="709"/>
      </w:pPr>
      <w:r>
        <w:rPr>
          <w:sz w:val="24"/>
        </w:rPr>
        <w:t xml:space="preserve">(см. текст в предыдущей редакции )</w:t>
      </w:r>
    </w:p>
    <w:p>
      <w:pPr>
        <w:spacing w:after="120"/>
        <w:ind w:firstLine="709"/>
      </w:pPr>
      <w:r>
        <w:rPr>
          <w:sz w:val="24"/>
        </w:rPr>
        <w:t xml:space="preserve">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pPr>
        <w:spacing w:after="120"/>
        <w:ind w:firstLine="709"/>
      </w:pPr>
      <w:r>
        <w:rPr>
          <w:sz w:val="24"/>
        </w:rPr>
        <w:t xml:space="preserve">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pPr>
        <w:spacing w:after="120"/>
        <w:ind w:firstLine="709"/>
      </w:pPr>
      <w:r>
        <w:rPr>
          <w:sz w:val="24"/>
        </w:rPr>
        <w:t xml:space="preserve">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pPr>
        <w:spacing w:after="120"/>
        <w:ind w:firstLine="709"/>
      </w:pPr>
      <w:r>
        <w:rPr>
          <w:sz w:val="24"/>
        </w:rPr>
        <w:t xml:space="preserve">17) 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pPr>
        <w:spacing w:after="120"/>
        <w:ind w:firstLine="709"/>
      </w:pPr>
      <w:r>
        <w:rPr>
          <w:sz w:val="24"/>
        </w:rPr>
        <w:t xml:space="preserve">(пп. 17 введен Федеральным законом от 08.03.2015 N 48-ФЗ; в ред. Федеральных законов от 23.06.2016 N 221-ФЗ , от 14.02.2024 N 17-ФЗ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 01.01.2035 Федеральным законом от 01.05.2016 N 119-ФЗ пп. 18 п. 2 ст. 39.10 признается утратившим силу.</w:t>
      </w:r>
    </w:p>
    <w:p>
      <w:pPr>
        <w:spacing w:after="120"/>
        <w:ind w:firstLine="709"/>
      </w:pPr>
      <w:r>
        <w:rPr>
          <w:sz w:val="24"/>
        </w:rPr>
        <w:t xml:space="preserve">18)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spacing w:after="120"/>
        <w:ind w:firstLine="709"/>
      </w:pPr>
      <w:r>
        <w:rPr>
          <w:sz w:val="24"/>
        </w:rPr>
        <w:t xml:space="preserve">(пп. 18 в ред. Федерального закона от 28.06.2021 N 226-ФЗ)</w:t>
      </w:r>
    </w:p>
    <w:p>
      <w:pPr>
        <w:spacing w:after="120"/>
        <w:ind w:firstLine="709"/>
      </w:pPr>
      <w:r>
        <w:rPr>
          <w:sz w:val="24"/>
        </w:rPr>
        <w:t xml:space="preserve">(см. текст в предыдущей редакции )</w:t>
      </w:r>
    </w:p>
    <w:p>
      <w:pPr>
        <w:spacing w:after="120"/>
        <w:ind w:firstLine="709"/>
      </w:pPr>
      <w:r>
        <w:rPr>
          <w:sz w:val="24"/>
        </w:rPr>
        <w:t xml:space="preserve">19) Московскому фонду реновации жилой застройки, созданному субъектом Российской 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(пп. 19 введен Федеральным законом от 01.07.2017 N 141-ФЗ)</w:t>
      </w:r>
    </w:p>
    <w:p>
      <w:pPr>
        <w:spacing w:after="120"/>
        <w:ind w:firstLine="709"/>
      </w:pPr>
      <w:r>
        <w:rPr>
          <w:sz w:val="24"/>
        </w:rPr>
        <w:t xml:space="preserve">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pPr>
        <w:spacing w:after="120"/>
        <w:ind w:firstLine="709"/>
      </w:pPr>
      <w:r>
        <w:rPr>
          <w:sz w:val="24"/>
        </w:rPr>
        <w:t xml:space="preserve">(пп. 20 введен Федеральным законом от 29.06.2018 N 171-ФЗ)</w:t>
      </w:r>
    </w:p>
    <w:p>
      <w:pPr>
        <w:spacing w:after="120"/>
        <w:ind w:firstLine="709"/>
      </w:pPr>
      <w:r>
        <w:rPr>
          <w:sz w:val="24"/>
        </w:rPr>
        <w:t xml:space="preserve">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pPr>
        <w:spacing w:after="120"/>
        <w:ind w:firstLine="709"/>
      </w:pPr>
      <w:r>
        <w:rPr>
          <w:sz w:val="24"/>
        </w:rPr>
        <w:t xml:space="preserve">(пп. 21 введен Федеральным законом от 22.12.2020 N 435-ФЗ)</w:t>
      </w:r>
    </w:p>
    <w:p>
      <w:pPr>
        <w:spacing w:after="120"/>
        <w:ind w:firstLine="709"/>
      </w:pPr>
      <w:r>
        <w:rPr>
          <w:sz w:val="24"/>
        </w:rPr>
        <w:t xml:space="preserve">22) публично-правовой компании "Фонд развития территорий" для осуществления функций и полномочий, предусмотренных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pPr>
        <w:spacing w:after="120"/>
        <w:ind w:firstLine="709"/>
      </w:pPr>
      <w:r>
        <w:rPr>
          <w:sz w:val="24"/>
        </w:rPr>
        <w:t xml:space="preserve">(пп. 22 введен Федеральным законом от 01.07.2021 N 273-ФЗ; в ред. Федеральных законов от 30.12.2021 N 436-ФЗ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23) публично-правовой компании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 публично-правовой компании "Роскадастр";</w:t>
      </w:r>
    </w:p>
    <w:p>
      <w:pPr>
        <w:spacing w:after="120"/>
        <w:ind w:firstLine="709"/>
      </w:pPr>
      <w:r>
        <w:rPr>
          <w:sz w:val="24"/>
        </w:rPr>
        <w:t xml:space="preserve">(пп. 23 введен Федеральным законом от 30.12.2021 N 449-ФЗ)</w:t>
      </w:r>
    </w:p>
    <w:p>
      <w:pPr>
        <w:spacing w:after="120"/>
        <w:ind w:firstLine="709"/>
      </w:pPr>
      <w:r>
        <w:rPr>
          <w:sz w:val="24"/>
        </w:rPr>
        <w:t xml:space="preserve">24) участнику Военного инновационного технополиса "Эра" Министерства обороны Российской Федерации в соответствии с Федеральным законом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на территории указанного Технополиса на срок участия в его деятельности для достижения целей создания и решения задач указанного Технополиса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обороны.</w:t>
      </w:r>
    </w:p>
    <w:p>
      <w:pPr>
        <w:spacing w:after="120"/>
        <w:ind w:firstLine="709"/>
      </w:pPr>
      <w:r>
        <w:rPr>
          <w:sz w:val="24"/>
        </w:rPr>
        <w:t xml:space="preserve">(пп. 24 введен Федеральным законом от 14.07.2022 N 253-ФЗ)</w:t>
      </w:r>
    </w:p>
    <w:p>
      <w:pPr>
        <w:spacing w:after="120"/>
        <w:ind w:firstLine="709"/>
      </w:pPr>
      <w:r>
        <w:rPr>
          <w:sz w:val="24"/>
        </w:rPr>
        <w:t xml:space="preserve">3. Срок безвозмездного пользования земельным участком, находящимся в государственной или муниципальной собственности, устанавливается по заявлению заинтересованного в получении земельного участка лица с учетом ограничений, предусмотренных пунктом 2 настоящей статьи.</w:t>
      </w:r>
    </w:p>
    <w:p>
      <w:pPr>
        <w:spacing w:after="120"/>
        <w:ind w:firstLine="709"/>
      </w:pPr>
      <w:r>
        <w:rPr>
          <w:sz w:val="24"/>
        </w:rPr>
        <w:t xml:space="preserve">3.1. В случае, если на земельном участке, находящемся в государственной или муниципальной собственности, расположены здание, сооружение, объект незавершенного строительства,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договор безвозмездного пользования таким земельным участком должен предусматривать обязательство лица, с которым заключается договор безвозмездного пользования таким земельным участком, за свой счет и (или) с привлечением средств других лиц осуществить снос самовольной постройки в срок, не превышающий двенадцати месяцев, если было принято решение о сносе самовольной постройки, а если было принято решение о сносе самовольной постройки или ее приведении в соответствие с установленными требованиями, - обязательство указанного лица осуществить снос самовольной постройки или представить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по реконструкции самовольной постройки в целях ее приведения в соответствие с установленными требованиями в срок, не превышающий двенадцати месяцев, и осуществить последующее приведение самовольной постройки в соответствие с установленными требованиями в срок, не превышающий трех лет. В этом случае срок договора безвозмездного пользования земельным участком устанавливается также с учетом срока, необходимого для осуществления сноса самовольной постройки или реконструкции самовольной постройки в целях ее приведения в соответствие с установленными требованиями.</w:t>
      </w:r>
    </w:p>
    <w:p>
      <w:pPr>
        <w:spacing w:after="120"/>
        <w:ind w:firstLine="709"/>
      </w:pPr>
      <w:r>
        <w:rPr>
          <w:sz w:val="24"/>
        </w:rPr>
        <w:t xml:space="preserve">(п. 3.1 введен Федеральным законом от 03.08.2018 N 340-ФЗ; в ред. Федерального закона от 13.06.2023 N 228-ФЗ)</w:t>
      </w:r>
    </w:p>
    <w:p>
      <w:pPr>
        <w:spacing w:after="120"/>
        <w:ind w:firstLine="709"/>
      </w:pPr>
      <w:r>
        <w:rPr>
          <w:sz w:val="24"/>
        </w:rPr>
        <w:t xml:space="preserve">(см. текст в предыдущей редакции )</w:t>
      </w:r>
    </w:p>
    <w:p>
      <w:pPr>
        <w:spacing w:after="120"/>
        <w:ind w:firstLine="709"/>
      </w:pPr>
      <w:r>
        <w:rPr>
          <w:sz w:val="24"/>
        </w:rPr>
        <w:t xml:space="preserve">4. Договор безвозмездного пользования земельным участком, заключаемый с садоводческим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pPr>
        <w:spacing w:after="120"/>
        <w:ind w:firstLine="709"/>
      </w:pPr>
      <w:r>
        <w:rPr>
          <w:sz w:val="24"/>
        </w:rPr>
        <w:t xml:space="preserve">(в ред. Федеральных законов от 29.07.2017 N 217-ФЗ , от 14.07.2022 N 312-ФЗ , от 31.07.2025 N 353-ФЗ )</w:t>
      </w:r>
    </w:p>
    <w:p>
      <w:pPr>
        <w:spacing w:after="120"/>
        <w:ind w:firstLine="709"/>
      </w:pPr>
      <w:r>
        <w:rPr>
          <w:sz w:val="24"/>
        </w:rPr>
        <w:t xml:space="preserve">(см. текст в предыдущей редакции )</w:t>
      </w:r>
    </w:p>
    <w:p>
      <w:pPr>
        <w:spacing w:after="120"/>
        <w:ind w:firstLine="709"/>
      </w:pPr>
      <w:r>
        <w:rPr>
          <w:sz w:val="24"/>
        </w:rPr>
        <w:t xml:space="preserve">5. Договор безвозмездного пользования земельным участком, заключаемый с огородническим некоммерческим товариществом, должен предусматривать обязанность этого товарищества обеспечить подготовку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pPr>
        <w:spacing w:after="120"/>
        <w:ind w:firstLine="709"/>
      </w:pPr>
      <w:r>
        <w:rPr>
          <w:sz w:val="24"/>
        </w:rPr>
        <w:t xml:space="preserve">(в ред. Федеральных законов от 29.07.2017 N 217-ФЗ , от 31.07.2025 N 353-ФЗ )</w:t>
      </w:r>
    </w:p>
    <w:p>
      <w:pPr>
        <w:spacing w:after="120"/>
        <w:ind w:firstLine="709"/>
      </w:pPr>
      <w:r>
        <w:rPr>
          <w:sz w:val="24"/>
        </w:rPr>
        <w:t xml:space="preserve">(см. текст в предыдущей редакции )</w:t>
      </w:r>
    </w:p>
    <w:p>
      <w:pPr>
        <w:spacing w:after="120"/>
        <w:ind w:firstLine="709"/>
      </w:pPr>
      <w:r>
        <w:rPr>
          <w:sz w:val="24"/>
        </w:rPr>
        <w:t xml:space="preserve">6. Размер земельного участка, находящегося в государственной или муниципальной собственности, являющегося предметом договора безвозмездного пользования, заключаемого с садоводческим или огородническим некоммерческим товариществом, не может превышать площадь, рассчитанную как сумма площади земельных участков, которые будут образованы для предоставления членам садоводческого или огороднического некоммерческого товарищества, и площади земельных участков общего назначения.</w:t>
      </w:r>
    </w:p>
    <w:p>
      <w:pPr>
        <w:spacing w:after="120"/>
        <w:ind w:firstLine="709"/>
      </w:pPr>
      <w:r>
        <w:rPr>
          <w:sz w:val="24"/>
        </w:rPr>
        <w:t xml:space="preserve">(п. 6 введен Федеральным законом от 29.07.2017 N 217-ФЗ; в ред. Федерального закона от 31.07.2025 N 353-ФЗ)</w:t>
      </w:r>
    </w:p>
    <w:p>
      <w:pPr>
        <w:spacing w:after="120"/>
        <w:ind w:firstLine="709"/>
      </w:pPr>
      <w:r>
        <w:rPr>
          <w:sz w:val="24"/>
        </w:rPr>
        <w:t xml:space="preserve">(см. текст в предыдущей редакции )</w:t>
      </w:r>
    </w:p>
    <w:p>
      <w:pPr>
        <w:spacing w:after="120"/>
        <w:ind w:firstLine="709"/>
      </w:pPr>
      <w:r>
        <w:rPr>
          <w:sz w:val="24"/>
        </w:rPr>
        <w:t xml:space="preserve">7. В целях определения размера земельного участка, указанного в пункте 6 настоящей статьи, площадь земельных участков, которые будут образованы для предоставления членам садоводческого или огороднического некоммерческого товарищества, определяется как произведение количества членов такого товарищества и установленного максимального размера указанных земельных участков. Площадь земельных участков общего назначения определяется в размере от двадцати до двадцати пяти процентов площади земельных участков, которые будут образованы для предоставления членам садоводческого или огороднического некоммерческого товарищества, определенной по правилам, предусмотренным настоящим пунктом.</w:t>
      </w:r>
    </w:p>
    <w:p>
      <w:pPr>
        <w:spacing w:after="120"/>
        <w:ind w:firstLine="709"/>
      </w:pPr>
      <w:r>
        <w:rPr>
          <w:sz w:val="24"/>
        </w:rPr>
        <w:t xml:space="preserve">(п. 7 введен Федеральным законом от 29.07.2017 N 217-ФЗ; в ред. Федерального закона от 31.07.2025 N 353-ФЗ)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если после заключения договора безвозмездного пользования земельным участком, находящимся в государственной или муниципальной собственности, осуществляется его перераспределение в соответствии с подпунктом 4 пункта 1 статьи 39.27 настоящего Кодекса, внесение изменений в указанный договор безвозмездного пользования осуществляется при наличии соглашения, указанного в пункте 2.1 статьи 39.27 настоящего Кодекса.</w:t>
      </w:r>
    </w:p>
    <w:p>
      <w:pPr>
        <w:spacing w:after="120"/>
        <w:ind w:firstLine="709"/>
      </w:pPr>
      <w:r>
        <w:rPr>
          <w:sz w:val="24"/>
        </w:rPr>
        <w:t xml:space="preserve">(п. 8 введен Федеральным законом от 02.08.2019 N 283-ФЗ)</w:t>
      </w:r>
    </w:p>
    <w:p>
      <w:pPr>
        <w:spacing w:after="120"/>
        <w:ind w:firstLine="709"/>
      </w:pPr>
      <w:r>
        <w:rPr>
          <w:sz w:val="24"/>
        </w:rPr>
        <w:t xml:space="preserve">9. Договор безвозмездного пользования земельным участком, находящимся в государственной или муниципальной собственности, должен содержать указание на принадлежность земельного участка к определенной категории земель и вид или виды разрешенного использования такого земельного участка.</w:t>
      </w:r>
    </w:p>
    <w:p>
      <w:pPr>
        <w:spacing w:after="120"/>
        <w:ind w:firstLine="709"/>
      </w:pPr>
      <w:r>
        <w:rPr>
          <w:sz w:val="24"/>
        </w:rPr>
        <w:t xml:space="preserve">(п. 9 введен Федеральным законом от 31.07.2025 N 295-ФЗ)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39.10</dc:title>
  <dc:creator>АРБИТРАЖ! · arbi.ru</dc:creator>
  <cp:lastModifiedBy>АРБИТРАЖ!</cp:lastModifiedBy>
  <dcterms:created xsi:type="dcterms:W3CDTF">2026-10-23T00:32:58.015Z</dcterms:created>
</cp:coreProperties>
</file>