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ЗК РФ, ст. 39.11</w:t>
      </w:r>
    </w:p>
    <w:p>
      <w:pPr>
        <w:spacing w:after="120"/>
        <w:ind w:firstLine="709"/>
      </w:pPr>
      <w:r>
        <w:rPr>
          <w:sz w:val="24"/>
        </w:rPr>
        <w:t xml:space="preserve">Акт: Земельный кодекс Российской Федерации № 136-ФЗ</w:t>
      </w:r>
    </w:p>
    <w:p>
      <w:pPr>
        <w:spacing w:after="120"/>
        <w:ind w:firstLine="709"/>
      </w:pPr>
      <w:r>
        <w:rPr>
          <w:sz w:val="24"/>
        </w:rPr>
        <w:t xml:space="preserve">Источник: https://www.consultant.ru/document/cons_doc_LAW_33773/</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23.06.2014 N 171-ФЗ)</w:t>
      </w:r>
    </w:p>
    <w:p>
      <w:pPr>
        <w:spacing w:after="120"/>
        <w:ind w:firstLine="709"/>
      </w:pPr>
      <w:r>
        <w:rPr>
          <w:sz w:val="24"/>
        </w:rPr>
        <w:t xml:space="preserve">Перспективы и риски арбитражных споров и споров в суде общей юрисдикции. Ситуации, связанные со ст. 39.11. ЗК РФ</w:t>
      </w:r>
    </w:p>
    <w:p>
      <w:pPr>
        <w:spacing w:after="120"/>
        <w:ind w:firstLine="709"/>
      </w:pPr>
      <w:r>
        <w:rPr>
          <w:sz w:val="24"/>
        </w:rPr>
        <w:t xml:space="preserve">Арбитражные споры:</w:t>
      </w:r>
    </w:p>
    <w:p>
      <w:pPr>
        <w:spacing w:after="120"/>
        <w:ind w:firstLine="709"/>
      </w:pPr>
      <w:r>
        <w:rPr>
          <w:sz w:val="24"/>
        </w:rPr>
        <w:t xml:space="preserve">- Арендатор хочет признать отказ в проведении аукциона на право заключения договора аренды земельного участка незаконным</w:t>
      </w:r>
    </w:p>
    <w:p>
      <w:pPr>
        <w:spacing w:after="120"/>
        <w:ind w:firstLine="709"/>
      </w:pPr>
      <w:r>
        <w:rPr>
          <w:sz w:val="24"/>
        </w:rPr>
        <w:t xml:space="preserve">Споры в суде общей юрисдикции:</w:t>
      </w:r>
    </w:p>
    <w:p>
      <w:pPr>
        <w:spacing w:after="120"/>
        <w:ind w:firstLine="709"/>
      </w:pPr>
      <w:r>
        <w:rPr>
          <w:sz w:val="24"/>
        </w:rPr>
        <w:t xml:space="preserve">- Должностное лицо (организация) обжалует привлечение к ответственности за нарушение процедуры обязательных торгов, продажи государственного или муниципального имущества, порядка заключения договоров по результатам проведения торгов и пр.</w:t>
      </w:r>
    </w:p>
    <w:p>
      <w:pPr>
        <w:spacing w:after="120"/>
        <w:ind w:firstLine="709"/>
      </w:pPr>
      <w:r>
        <w:rPr>
          <w:sz w:val="24"/>
        </w:rPr>
        <w:t xml:space="preserve">1. Решение о проведении аукциона по продаже земельного участка, находящегося в государственной или муниципальной собственности, аукциона на право заключения договора аренды земельного участка, находящегося в государственной или муниципальной собственности (далее также - аукцион), принимается уполномоченным органом, в том числе по заявлениям граждан или юридических лиц.</w:t>
      </w:r>
    </w:p>
    <w:p>
      <w:pPr>
        <w:spacing w:after="120"/>
        <w:ind w:firstLine="709"/>
      </w:pPr>
      <w:r>
        <w:rPr>
          <w:sz w:val="24"/>
        </w:rPr>
        <w:t xml:space="preserve">КонсультантПлюс: примечание.</w:t>
      </w:r>
    </w:p>
    <w:p>
      <w:pPr>
        <w:spacing w:after="120"/>
        <w:ind w:firstLine="709"/>
      </w:pPr>
      <w:r>
        <w:rPr>
          <w:sz w:val="24"/>
        </w:rPr>
        <w:t xml:space="preserve">Торги, решения о проведении которых приняты до 01.07.2026, проводятся в порядке, предусмотренном НПА в редакции, действовавшей до 01.07.2026 ( ФЗ от 29.12.2025 N 577-ФЗ).</w:t>
      </w:r>
    </w:p>
    <w:p>
      <w:pPr>
        <w:spacing w:after="120"/>
        <w:ind w:firstLine="709"/>
      </w:pPr>
      <w:r>
        <w:rPr>
          <w:sz w:val="24"/>
        </w:rPr>
        <w:t xml:space="preserve">1.1. Организация аукциона осуществляется в установленном настоящей статьей порядке с учетом общих требований к организации и проведению торгов, предусмотренных статьей 17.3 Федерального закона от 26 июля 2006 года N 135-ФЗ "О защите конкуренции".</w:t>
      </w:r>
    </w:p>
    <w:p>
      <w:pPr>
        <w:spacing w:after="120"/>
        <w:ind w:firstLine="709"/>
      </w:pPr>
      <w:r>
        <w:rPr>
          <w:sz w:val="24"/>
        </w:rPr>
        <w:t xml:space="preserve">(п. 1.1 введен Федеральным законом от 29.12.2025 N 577-ФЗ)</w:t>
      </w:r>
    </w:p>
    <w:p>
      <w:pPr>
        <w:spacing w:after="120"/>
        <w:ind w:firstLine="709"/>
      </w:pPr>
      <w:r>
        <w:rPr>
          <w:sz w:val="24"/>
        </w:rPr>
        <w:t xml:space="preserve">2. Запрещается объединение двух и более земельных участков, находящихся в государственной или муниципальной собственности, в один лот аукциона, если иное не предусмотрено федеральным законом.</w:t>
      </w:r>
    </w:p>
    <w:p>
      <w:pPr>
        <w:spacing w:after="120"/>
        <w:ind w:firstLine="709"/>
      </w:pPr>
      <w:r>
        <w:rPr>
          <w:sz w:val="24"/>
        </w:rPr>
        <w:t xml:space="preserve">3. Образование земельного участка для его продажи или предоставления в аренду путем проведения аукциона по инициативе органа государственной власти или органа местного самоуправления и подготовка к проведению аукциона осуществляются в следующем порядке:</w:t>
      </w:r>
    </w:p>
    <w:p>
      <w:pPr>
        <w:spacing w:after="120"/>
        <w:ind w:firstLine="709"/>
      </w:pPr>
      <w:r>
        <w:rPr>
          <w:sz w:val="24"/>
        </w:rPr>
        <w:t xml:space="preserve">1) подготовка и утверждение уполномоченным органом схемы расположения земельного участка в случае, если такой земельный участок предстоит образовать и отсутствует утвержденный проект межевания территории;</w:t>
      </w:r>
    </w:p>
    <w:p>
      <w:pPr>
        <w:spacing w:after="120"/>
        <w:ind w:firstLine="709"/>
      </w:pPr>
      <w:r>
        <w:rPr>
          <w:sz w:val="24"/>
        </w:rPr>
        <w:t xml:space="preserve">2) обеспечение уполномоченным органом выполнения в отношении земельного участка, образование которого предусмотрено проектом межевания территории или схемой расположения земельного участка, в соответствии с требованиями, установленными Федеральным законом "О государственной регистрации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(далее - кадастровые работы);</w:t>
      </w:r>
    </w:p>
    <w:p>
      <w:pPr>
        <w:spacing w:after="120"/>
        <w:ind w:firstLine="709"/>
      </w:pPr>
      <w:r>
        <w:rPr>
          <w:sz w:val="24"/>
        </w:rPr>
        <w:t xml:space="preserve">(в ред. Федерального закона от 03.07.2016 N 361-ФЗ)</w:t>
      </w:r>
    </w:p>
    <w:p>
      <w:pPr>
        <w:spacing w:after="120"/>
        <w:ind w:firstLine="709"/>
      </w:pPr>
      <w:r>
        <w:rPr>
          <w:sz w:val="24"/>
        </w:rPr>
        <w:t xml:space="preserve">(см. текст в предыдущей редакции )</w:t>
      </w:r>
    </w:p>
    <w:p>
      <w:pPr>
        <w:spacing w:after="120"/>
        <w:ind w:firstLine="709"/>
      </w:pPr>
      <w:r>
        <w:rPr>
          <w:sz w:val="24"/>
        </w:rPr>
        <w:t xml:space="preserve">3) осуществление на основании заявления уполномоченного органа государственного кадастрового учета земельного участка, а также государственной регистрации прав на него, за исключением случаев образования земельного участка из земель или земельного участка, государственная собственность на которые не разграничена;</w:t>
      </w:r>
    </w:p>
    <w:p>
      <w:pPr>
        <w:spacing w:after="120"/>
        <w:ind w:firstLine="709"/>
      </w:pPr>
      <w:r>
        <w:rPr>
          <w:sz w:val="24"/>
        </w:rPr>
        <w:t xml:space="preserve">4) обеспечение уполномоченным органом подготовки градостроительного плана земельного участка (если в соответствии с основным видом разрешенного использования земельного участка предусматривается возможность строительства зданий, сооружений);</w:t>
      </w:r>
    </w:p>
    <w:p>
      <w:pPr>
        <w:spacing w:after="120"/>
        <w:ind w:firstLine="709"/>
      </w:pPr>
      <w:r>
        <w:rPr>
          <w:sz w:val="24"/>
        </w:rPr>
        <w:t xml:space="preserve">(пп. 4 в ред. Федерального закона от 31.07.2025 N 296-ФЗ)</w:t>
      </w:r>
    </w:p>
    <w:p>
      <w:pPr>
        <w:spacing w:after="120"/>
        <w:ind w:firstLine="709"/>
      </w:pPr>
      <w:r>
        <w:rPr>
          <w:sz w:val="24"/>
        </w:rPr>
        <w:t xml:space="preserve">(см. текст в предыдущей редакции )</w:t>
      </w:r>
    </w:p>
    <w:p>
      <w:pPr>
        <w:spacing w:after="120"/>
        <w:ind w:firstLine="709"/>
      </w:pPr>
      <w:r>
        <w:rPr>
          <w:sz w:val="24"/>
        </w:rPr>
        <w:t xml:space="preserve">5) принятие уполномоченным органом решения о проведении аукциона.</w:t>
      </w:r>
    </w:p>
    <w:p>
      <w:pPr>
        <w:spacing w:after="120"/>
        <w:ind w:firstLine="709"/>
      </w:pPr>
      <w:r>
        <w:rPr>
          <w:sz w:val="24"/>
        </w:rPr>
        <w:t xml:space="preserve">4. Проведение аукциона, а также образование земельного участка для его продажи или предоставления в аренду путем проведения аукциона может осуществляться по инициативе заинтересованных в предоставлении земельного участка гражданина или юридического лица. В этом случае образование земельного участка и подготовка аукциона осуществляются в следующем порядке:</w:t>
      </w:r>
    </w:p>
    <w:p>
      <w:pPr>
        <w:spacing w:after="120"/>
        <w:ind w:firstLine="709"/>
      </w:pPr>
      <w:r>
        <w:rPr>
          <w:sz w:val="24"/>
        </w:rPr>
        <w:t xml:space="preserve">1) подготовка заинтересованными в предоставлении земельного участка гражданином или юридическим лицом схемы расположения земельного участка,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pPr>
        <w:spacing w:after="120"/>
        <w:ind w:firstLine="709"/>
      </w:pPr>
      <w:r>
        <w:rPr>
          <w:sz w:val="24"/>
        </w:rPr>
        <w:t xml:space="preserve">Подготовка заинтересованными в предоставлении земельного участка гражданином или юридическим лицом схемы расположения земельного участка не допускается в случае образования земельного участка из земель или земельных участков, расположенных в границах субъектов Российской Федерации - городов федерального значения Москвы, Санкт-Петербурга, Севастополя;</w:t>
      </w:r>
    </w:p>
    <w:p>
      <w:pPr>
        <w:spacing w:after="120"/>
        <w:ind w:firstLine="709"/>
      </w:pPr>
      <w:r>
        <w:rPr>
          <w:sz w:val="24"/>
        </w:rPr>
        <w:t xml:space="preserve">(в ред. Федерального закона от 31.07.2025 N 295-ФЗ)</w:t>
      </w:r>
    </w:p>
    <w:p>
      <w:pPr>
        <w:spacing w:after="120"/>
        <w:ind w:firstLine="709"/>
      </w:pPr>
      <w:r>
        <w:rPr>
          <w:sz w:val="24"/>
        </w:rPr>
        <w:t xml:space="preserve">(см. текст в предыдущей редакции )</w:t>
      </w:r>
    </w:p>
    <w:p>
      <w:pPr>
        <w:spacing w:after="120"/>
        <w:ind w:firstLine="709"/>
      </w:pPr>
      <w:r>
        <w:rPr>
          <w:sz w:val="24"/>
        </w:rPr>
        <w:t xml:space="preserve">2) обращение заинтересованных в предоставлении земельного участка гражданина или юридического лица в уполномоченный орган с заявлением об утверждении схемы расположения земельного участка,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 При этом в данном заявлении указывается цель использования земельного участка;</w:t>
      </w:r>
    </w:p>
    <w:p>
      <w:pPr>
        <w:spacing w:after="120"/>
        <w:ind w:firstLine="709"/>
      </w:pPr>
      <w:r>
        <w:rPr>
          <w:sz w:val="24"/>
        </w:rPr>
        <w:t xml:space="preserve">3) проверка уполномоченным органом наличия или отсутствия оснований, предусмотренных пунктом 16 статьи 11.10 настоящего Кодекса и подпунктами 5 - 9 , 13 - 19 пункта 8 настоящей статьи, принятие и направление им заявителю в срок не более чем тридцать дней со дня поступления заявления об утверждении схемы расположения земельного участка решения о ее утверждении с приложением этой схемы или решения об отказе в ее утверждении при наличии хотя бы одного из указанных оснований. В решении об отказе в утверждении схемы расположения земельного участка должны быть указаны все основания принятия такого решения. В решении об утверждении схемы расположения земельного участка основной вид или виды разрешенного использования земельного участка указываются в соответствии с целями, указанными в заявлении об утверждении этой схемы, при условии, что данные цели соответствуют виду или видам разрешенного использования земельного участка, установленным регламентами использования земель.</w:t>
      </w:r>
    </w:p>
    <w:p>
      <w:pPr>
        <w:spacing w:after="120"/>
        <w:ind w:firstLine="709"/>
      </w:pPr>
      <w:r>
        <w:rPr>
          <w:sz w:val="24"/>
        </w:rPr>
        <w:t xml:space="preserve">(в ред. Федеральных законов от 28.12.2024 N 538-ФЗ , от 31.07.2025 N 295-ФЗ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на момент поступления в уполномоченный орган заявления об утверждении схемы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заявителю.</w:t>
      </w:r>
    </w:p>
    <w:p>
      <w:pPr>
        <w:spacing w:after="120"/>
        <w:ind w:firstLine="709"/>
      </w:pPr>
      <w:r>
        <w:rPr>
          <w:sz w:val="24"/>
        </w:rPr>
        <w:t xml:space="preserve">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pPr>
        <w:spacing w:after="120"/>
        <w:ind w:firstLine="709"/>
      </w:pPr>
      <w:r>
        <w:rPr>
          <w:sz w:val="24"/>
        </w:rPr>
        <w:t xml:space="preserve">4) обеспечение заинтересованным лицом выполнения кадастровых работ в целях образования земельного участка в соответствии с утвержденным проектом межевания территории или утвержденной в соответствии с подпунктом 3 настоящего пункта схемой расположения земельного участка;</w:t>
      </w:r>
    </w:p>
    <w:p>
      <w:pPr>
        <w:spacing w:after="120"/>
        <w:ind w:firstLine="709"/>
      </w:pPr>
      <w:r>
        <w:rPr>
          <w:sz w:val="24"/>
        </w:rPr>
        <w:t xml:space="preserve">5) осуществление государственного кадастрового учета земельного участка, а также государственной регистрации права государственной или муниципальной собственности (за исключением случаев образования земельного участка из земель или земельного участка, государственная собственность на которые не разграничена) на земельный участок, образование которого осуществляется в соответствии с утвержденным проектом межевания территории или утвержденной в соответствии с подпунктом 3 настоящего пункта схемой расположения земельного участка, на основании заявления заинтересованных в предоставлении земельного участка гражданина или юридического лица либо заявления кадастрового инженера, выполнившего кадастровые работы в целях образования земельного участка, без получения доверенности или иного уполномочивающего документа от уполномоченного органа;</w:t>
      </w:r>
    </w:p>
    <w:p>
      <w:pPr>
        <w:spacing w:after="120"/>
        <w:ind w:firstLine="709"/>
      </w:pPr>
      <w:r>
        <w:rPr>
          <w:sz w:val="24"/>
        </w:rPr>
        <w:t xml:space="preserve">(пп. 5 в ред. Федерального закона от 03.07.2016 N 361-ФЗ)</w:t>
      </w:r>
    </w:p>
    <w:p>
      <w:pPr>
        <w:spacing w:after="120"/>
        <w:ind w:firstLine="709"/>
      </w:pPr>
      <w:r>
        <w:rPr>
          <w:sz w:val="24"/>
        </w:rPr>
        <w:t xml:space="preserve">(см. текст в предыдущей редакции )</w:t>
      </w:r>
    </w:p>
    <w:p>
      <w:pPr>
        <w:spacing w:after="120"/>
        <w:ind w:firstLine="709"/>
      </w:pPr>
      <w:r>
        <w:rPr>
          <w:sz w:val="24"/>
        </w:rPr>
        <w:t xml:space="preserve">6) обращение заинтересованных в предоставлении земельного участка гражданина или юридического лица в уполномоченный орган с заявлением о проведении аукциона с указанием кадастрового номера такого земельного участка. В данном заявлении должна быть указана цель использования земельного участка;</w:t>
      </w:r>
    </w:p>
    <w:p>
      <w:pPr>
        <w:spacing w:after="120"/>
        <w:ind w:firstLine="709"/>
      </w:pPr>
      <w:r>
        <w:rPr>
          <w:sz w:val="24"/>
        </w:rPr>
        <w:t xml:space="preserve">7) обращение уполномоченного органа с заявлением о государственной регистрации права государственной или муниципальной собственности на земельный участок, образованный в соответствии с проектом межевания территории или с утвержденной в соответствии с подпунктом 3 настоящего пункта схемой расположения земельного участка, за исключением случаев, если земельный участок образован из земель или земельного участка, государственная собственность на которые не разграничена, и случаев, если земельный участок не может быть предметом аукциона в соответствии с подпунктами 1 , 5 - 19 пункта 8 настоящей статьи;</w:t>
      </w:r>
    </w:p>
    <w:p>
      <w:pPr>
        <w:spacing w:after="120"/>
        <w:ind w:firstLine="709"/>
      </w:pPr>
      <w:r>
        <w:rPr>
          <w:sz w:val="24"/>
        </w:rPr>
        <w:t xml:space="preserve">(в ред. Федерального закона от 13.07.2015 N 252-ФЗ)</w:t>
      </w:r>
    </w:p>
    <w:p>
      <w:pPr>
        <w:spacing w:after="120"/>
        <w:ind w:firstLine="709"/>
      </w:pPr>
      <w:r>
        <w:rPr>
          <w:sz w:val="24"/>
        </w:rPr>
        <w:t xml:space="preserve">(см. текст в предыдущей редакции )</w:t>
      </w:r>
    </w:p>
    <w:p>
      <w:pPr>
        <w:spacing w:after="120"/>
        <w:ind w:firstLine="709"/>
      </w:pPr>
      <w:r>
        <w:rPr>
          <w:sz w:val="24"/>
        </w:rPr>
        <w:t xml:space="preserve">8) получение уполномоченным органом в срок не более чем два месяца со дня поступления заявления о проведении аукциона градостроительного плана земельного участка (если в соответствии с основным видом разрешенного использования земельного участка предусматривается возможность строительства зданий, сооружений), за исключением случаев, если земельный участок не может быть предметом аукциона в соответствии с подпунктами 1 , 5 - 19 пункта 8 настоящей статьи;</w:t>
      </w:r>
    </w:p>
    <w:p>
      <w:pPr>
        <w:spacing w:after="120"/>
        <w:ind w:firstLine="709"/>
      </w:pPr>
      <w:r>
        <w:rPr>
          <w:sz w:val="24"/>
        </w:rPr>
        <w:t xml:space="preserve">(в ред. Федеральных законов от 31.07.2025 N 296-ФЗ , от 31.07.2025 N 295-ФЗ )</w:t>
      </w:r>
    </w:p>
    <w:p>
      <w:pPr>
        <w:spacing w:after="120"/>
        <w:ind w:firstLine="709"/>
      </w:pPr>
      <w:r>
        <w:rPr>
          <w:sz w:val="24"/>
        </w:rPr>
        <w:t xml:space="preserve">(см. текст в предыдущей редакции )</w:t>
      </w:r>
    </w:p>
    <w:p>
      <w:pPr>
        <w:spacing w:after="120"/>
        <w:ind w:firstLine="709"/>
      </w:pPr>
      <w:r>
        <w:rPr>
          <w:sz w:val="24"/>
        </w:rPr>
        <w:t xml:space="preserve">9) проверка уполномоченным органом наличия или отсутствия оснований, предусмотренных пунктом 8 настоящей статьи, и принятие им в срок не более чем тридцать дней со дня поступления соответствующего заявления решения о проведении аукциона либо решения об отказе в проведении аукциона при наличии хотя бы одного из указанных оснований.</w:t>
      </w:r>
    </w:p>
    <w:p>
      <w:pPr>
        <w:spacing w:after="120"/>
        <w:ind w:firstLine="709"/>
      </w:pPr>
      <w:r>
        <w:rPr>
          <w:sz w:val="24"/>
        </w:rPr>
        <w:t xml:space="preserve">(в ред. Федерального закона от 28.12.2024 N 538-ФЗ)</w:t>
      </w:r>
    </w:p>
    <w:p>
      <w:pPr>
        <w:spacing w:after="120"/>
        <w:ind w:firstLine="709"/>
      </w:pPr>
      <w:r>
        <w:rPr>
          <w:sz w:val="24"/>
        </w:rPr>
        <w:t xml:space="preserve">(см. текст в предыдущей редакции )</w:t>
      </w:r>
    </w:p>
    <w:p>
      <w:pPr>
        <w:spacing w:after="120"/>
        <w:ind w:firstLine="709"/>
      </w:pPr>
      <w:r>
        <w:rPr>
          <w:sz w:val="24"/>
        </w:rPr>
        <w:t xml:space="preserve">5. Заявление об утверждении схемы расположения земельного участка, заявление о проведении аукциона подаются или направляются в уполномоченный орган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Порядок и способы подачи указанных заявлений, если они подаются в форме электронных документов с использованием информационно-телекоммуникационной сети "Интернет", и требования к их формату утверждаются уполномоченным Правительством Российской Федерации федеральным органом исполнительной власти.</w:t>
      </w:r>
    </w:p>
    <w:p>
      <w:pPr>
        <w:spacing w:after="120"/>
        <w:ind w:firstLine="709"/>
      </w:pPr>
      <w:r>
        <w:rPr>
          <w:sz w:val="24"/>
        </w:rPr>
        <w:t xml:space="preserve">6. Уполномоченный орган при наличии в письменной форме согласия лица, обратившегося с заявлением об утверждении схемы расположения земельного участка, вправе утвердить иной вариант схемы расположения земельного участка.</w:t>
      </w:r>
    </w:p>
    <w:p>
      <w:pPr>
        <w:spacing w:after="120"/>
        <w:ind w:firstLine="709"/>
      </w:pPr>
      <w:r>
        <w:rPr>
          <w:sz w:val="24"/>
        </w:rPr>
        <w:t xml:space="preserve">7. В случае, если в соответствии с основным видом разрешенного использования земельного участка предусматривается строительство зданий, сооружений, предоставление такого земельного участка осуществляется путем проведения аукциона на право заключения договора аренды земельного участка, за исключением случаев проведения аукциона по продаже земельного участка или аукциона на право заключения договора аренды земельного участка в целях, предусмотренных статьей 39.18 настоящего Кодекса.</w:t>
      </w:r>
    </w:p>
    <w:p>
      <w:pPr>
        <w:spacing w:after="120"/>
        <w:ind w:firstLine="709"/>
      </w:pPr>
      <w:r>
        <w:rPr>
          <w:sz w:val="24"/>
        </w:rPr>
        <w:t xml:space="preserve">(в ред. Федерального закона от 31.07.2025 N 295-ФЗ)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До 01.01.2030 допускается отказ в аукционе по продаже или аренде земельного участка, находящегося в государственной или муниципальной собственности по основаниям, установленным нормативными правовыми актами г. Москвы и ЗК РФ ( ст. 9 Закона РФ от 15.04.1993 N 4802-1).</w:t>
      </w:r>
    </w:p>
    <w:p>
      <w:pPr>
        <w:spacing w:after="120"/>
        <w:ind w:firstLine="709"/>
      </w:pPr>
      <w:r>
        <w:rPr>
          <w:sz w:val="24"/>
        </w:rPr>
        <w:t xml:space="preserve">8. Земельный участок, находящийся в государственной или муниципальной собственности, не может быть предметом аукциона, если:</w:t>
      </w:r>
    </w:p>
    <w:p>
      <w:pPr>
        <w:spacing w:after="120"/>
        <w:ind w:firstLine="709"/>
      </w:pPr>
      <w:r>
        <w:rPr>
          <w:sz w:val="24"/>
        </w:rPr>
        <w:t xml:space="preserve">1) границы земельного участка подлежат уточнению в соответствии с требованиями Федерального закона "О государственной регистрации недвижимости";</w:t>
      </w:r>
    </w:p>
    <w:p>
      <w:pPr>
        <w:spacing w:after="120"/>
        <w:ind w:firstLine="709"/>
      </w:pPr>
      <w:r>
        <w:rPr>
          <w:sz w:val="24"/>
        </w:rPr>
        <w:t xml:space="preserve">(в ред. Федерального закона от 03.07.2016 N 361-ФЗ)</w:t>
      </w:r>
    </w:p>
    <w:p>
      <w:pPr>
        <w:spacing w:after="120"/>
        <w:ind w:firstLine="709"/>
      </w:pPr>
      <w:r>
        <w:rPr>
          <w:sz w:val="24"/>
        </w:rPr>
        <w:t xml:space="preserve">(см. текст в предыдущей редакции )</w:t>
      </w:r>
    </w:p>
    <w:p>
      <w:pPr>
        <w:spacing w:after="120"/>
        <w:ind w:firstLine="709"/>
      </w:pPr>
      <w:r>
        <w:rPr>
          <w:sz w:val="24"/>
        </w:rPr>
        <w:t xml:space="preserve">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pPr>
        <w:spacing w:after="120"/>
        <w:ind w:firstLine="709"/>
      </w:pPr>
      <w:r>
        <w:rPr>
          <w:sz w:val="24"/>
        </w:rPr>
        <w:t xml:space="preserve">3) утратил силу с 1 марта 2026 года. - Федеральный закон от 31.07.2025 N 295-ФЗ;</w:t>
      </w:r>
    </w:p>
    <w:p>
      <w:pPr>
        <w:spacing w:after="120"/>
        <w:ind w:firstLine="709"/>
      </w:pPr>
      <w:r>
        <w:rPr>
          <w:sz w:val="24"/>
        </w:rPr>
        <w:t xml:space="preserve">(см. текст в предыдущей редакции )</w:t>
      </w:r>
    </w:p>
    <w:p>
      <w:pPr>
        <w:spacing w:after="120"/>
        <w:ind w:firstLine="709"/>
      </w:pPr>
      <w:r>
        <w:rPr>
          <w:sz w:val="24"/>
        </w:rPr>
        <w:t xml:space="preserve">4) в отношении земельного участка отсутствует градостроительный план земельного участка, за исключением случаев, если в соответствии с основным видом разрешенного использования земельного участка не предусматривается возможность строительства зданий, сооружений;</w:t>
      </w:r>
    </w:p>
    <w:p>
      <w:pPr>
        <w:spacing w:after="120"/>
        <w:ind w:firstLine="709"/>
      </w:pPr>
      <w:r>
        <w:rPr>
          <w:sz w:val="24"/>
        </w:rPr>
        <w:t xml:space="preserve">(в ред. Федеральных законов от 31.07.2025 N 295-ФЗ , от 31.07.2025 N 296-ФЗ )</w:t>
      </w:r>
    </w:p>
    <w:p>
      <w:pPr>
        <w:spacing w:after="120"/>
        <w:ind w:firstLine="709"/>
      </w:pPr>
      <w:r>
        <w:rPr>
          <w:sz w:val="24"/>
        </w:rPr>
        <w:t xml:space="preserve">(см. текст в предыдущей редакции )</w:t>
      </w:r>
    </w:p>
    <w:p>
      <w:pPr>
        <w:spacing w:after="120"/>
        <w:ind w:firstLine="709"/>
      </w:pPr>
      <w:r>
        <w:rPr>
          <w:sz w:val="24"/>
        </w:rPr>
        <w:t xml:space="preserve">5) в отношении земельного участка не установлен вид разрешенного использования либо вид или виды разрешенного использования 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проведении аукциона;</w:t>
      </w:r>
    </w:p>
    <w:p>
      <w:pPr>
        <w:spacing w:after="120"/>
        <w:ind w:firstLine="709"/>
      </w:pPr>
      <w:r>
        <w:rPr>
          <w:sz w:val="24"/>
        </w:rPr>
        <w:t xml:space="preserve">(пп. 5 в ред. Федерального закона от 31.07.2025 N 295-ФЗ)</w:t>
      </w:r>
    </w:p>
    <w:p>
      <w:pPr>
        <w:spacing w:after="120"/>
        <w:ind w:firstLine="709"/>
      </w:pPr>
      <w:r>
        <w:rPr>
          <w:sz w:val="24"/>
        </w:rPr>
        <w:t xml:space="preserve">(см. текст в предыдущей редакции )</w:t>
      </w:r>
    </w:p>
    <w:p>
      <w:pPr>
        <w:spacing w:after="120"/>
        <w:ind w:firstLine="709"/>
      </w:pPr>
      <w:r>
        <w:rPr>
          <w:sz w:val="24"/>
        </w:rPr>
        <w:t xml:space="preserve">5.1)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pPr>
        <w:spacing w:after="120"/>
        <w:ind w:firstLine="709"/>
      </w:pPr>
      <w:r>
        <w:rPr>
          <w:sz w:val="24"/>
        </w:rPr>
        <w:t xml:space="preserve">(пп. 5.1 введен Федеральным законом от 03.08.2018 N 342-ФЗ)</w:t>
      </w:r>
    </w:p>
    <w:p>
      <w:pPr>
        <w:spacing w:after="120"/>
        <w:ind w:firstLine="709"/>
      </w:pPr>
      <w:r>
        <w:rPr>
          <w:sz w:val="24"/>
        </w:rPr>
        <w:t xml:space="preserve">6) земельный участок не отнесен к определенной категории земель;</w:t>
      </w:r>
    </w:p>
    <w:p>
      <w:pPr>
        <w:spacing w:after="120"/>
        <w:ind w:firstLine="709"/>
      </w:pPr>
      <w:r>
        <w:rPr>
          <w:sz w:val="24"/>
        </w:rPr>
        <w:t xml:space="preserve">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pPr>
        <w:spacing w:after="120"/>
        <w:ind w:firstLine="709"/>
      </w:pPr>
      <w:r>
        <w:rPr>
          <w:sz w:val="24"/>
        </w:rPr>
        <w:t xml:space="preserve">8)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настоящего Кодекса,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pPr>
        <w:spacing w:after="120"/>
        <w:ind w:firstLine="709"/>
      </w:pPr>
      <w:r>
        <w:rPr>
          <w:sz w:val="24"/>
        </w:rPr>
        <w:t xml:space="preserve">(в ред. Федеральных законов от 03.08.2018 N 340-ФЗ , от 03.08.2018 N 341-ФЗ )</w:t>
      </w:r>
    </w:p>
    <w:p>
      <w:pPr>
        <w:spacing w:after="120"/>
        <w:ind w:firstLine="709"/>
      </w:pPr>
      <w:r>
        <w:rPr>
          <w:sz w:val="24"/>
        </w:rPr>
        <w:t xml:space="preserve">(см. текст в предыдущей редакции )</w:t>
      </w:r>
    </w:p>
    <w:p>
      <w:pPr>
        <w:spacing w:after="120"/>
        <w:ind w:firstLine="709"/>
      </w:pPr>
      <w:r>
        <w:rPr>
          <w:sz w:val="24"/>
        </w:rPr>
        <w:t xml:space="preserve">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настоящего Кодекса;</w:t>
      </w:r>
    </w:p>
    <w:p>
      <w:pPr>
        <w:spacing w:after="120"/>
        <w:ind w:firstLine="709"/>
      </w:pPr>
      <w:r>
        <w:rPr>
          <w:sz w:val="24"/>
        </w:rPr>
        <w:t xml:space="preserve">(в ред. Федерального закона от 03.08.2018 N 341-ФЗ)</w:t>
      </w:r>
    </w:p>
    <w:p>
      <w:pPr>
        <w:spacing w:after="120"/>
        <w:ind w:firstLine="709"/>
      </w:pPr>
      <w:r>
        <w:rPr>
          <w:sz w:val="24"/>
        </w:rPr>
        <w:t xml:space="preserve">(см. текст в предыдущей редакции )</w:t>
      </w:r>
    </w:p>
    <w:p>
      <w:pPr>
        <w:spacing w:after="120"/>
        <w:ind w:firstLine="709"/>
      </w:pPr>
      <w:r>
        <w:rPr>
          <w:sz w:val="24"/>
        </w:rPr>
        <w:t xml:space="preserve">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pPr>
        <w:spacing w:after="120"/>
        <w:ind w:firstLine="709"/>
      </w:pPr>
      <w:r>
        <w:rPr>
          <w:sz w:val="24"/>
        </w:rPr>
        <w:t xml:space="preserve">11) земельный участок ограничен в обороте, за исключением случая проведения аукциона на право заключения договора аренды земельного участка;</w:t>
      </w:r>
    </w:p>
    <w:p>
      <w:pPr>
        <w:spacing w:after="120"/>
        <w:ind w:firstLine="709"/>
      </w:pPr>
      <w:r>
        <w:rPr>
          <w:sz w:val="24"/>
        </w:rPr>
        <w:t xml:space="preserve">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pPr>
        <w:spacing w:after="120"/>
        <w:ind w:firstLine="709"/>
      </w:pPr>
      <w:r>
        <w:rPr>
          <w:sz w:val="24"/>
        </w:rPr>
        <w:t xml:space="preserve">13) 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кодексом Российской Федерации юридическим лицом, определенным Российской Федерацией или субъектом Российской Федерации;</w:t>
      </w:r>
    </w:p>
    <w:p>
      <w:pPr>
        <w:spacing w:after="120"/>
        <w:ind w:firstLine="709"/>
      </w:pPr>
      <w:r>
        <w:rPr>
          <w:sz w:val="24"/>
        </w:rPr>
        <w:t xml:space="preserve">(в ред. Федеральных законов от 30.12.2020 N 494-ФЗ , от 25.12.2023 N 627-ФЗ )</w:t>
      </w:r>
    </w:p>
    <w:p>
      <w:pPr>
        <w:spacing w:after="120"/>
        <w:ind w:firstLine="709"/>
      </w:pPr>
      <w:r>
        <w:rPr>
          <w:sz w:val="24"/>
        </w:rPr>
        <w:t xml:space="preserve">(см. текст в предыдущей редакции )</w:t>
      </w:r>
    </w:p>
    <w:p>
      <w:pPr>
        <w:spacing w:after="120"/>
        <w:ind w:firstLine="709"/>
      </w:pPr>
      <w:r>
        <w:rPr>
          <w:sz w:val="24"/>
        </w:rPr>
        <w:t xml:space="preserve">14)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pPr>
        <w:spacing w:after="120"/>
        <w:ind w:firstLine="709"/>
      </w:pPr>
      <w:r>
        <w:rPr>
          <w:sz w:val="24"/>
        </w:rPr>
        <w:t xml:space="preserve">(в ред. Федерального закона от 31.07.2025 N 295-ФЗ)</w:t>
      </w:r>
    </w:p>
    <w:p>
      <w:pPr>
        <w:spacing w:after="120"/>
        <w:ind w:firstLine="709"/>
      </w:pPr>
      <w:r>
        <w:rPr>
          <w:sz w:val="24"/>
        </w:rPr>
        <w:t xml:space="preserve">(см. текст в предыдущей редакции )</w:t>
      </w:r>
    </w:p>
    <w:p>
      <w:pPr>
        <w:spacing w:after="120"/>
        <w:ind w:firstLine="709"/>
      </w:pPr>
      <w:r>
        <w:rPr>
          <w:sz w:val="24"/>
        </w:rPr>
        <w:t xml:space="preserve">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w:t>
      </w:r>
    </w:p>
    <w:p>
      <w:pPr>
        <w:spacing w:after="120"/>
        <w:ind w:firstLine="709"/>
      </w:pPr>
      <w:r>
        <w:rPr>
          <w:sz w:val="24"/>
        </w:rPr>
        <w:t xml:space="preserve">(в ред. Федерального закона от 25.12.2023 N 628-ФЗ)</w:t>
      </w:r>
    </w:p>
    <w:p>
      <w:pPr>
        <w:spacing w:after="120"/>
        <w:ind w:firstLine="709"/>
      </w:pPr>
      <w:r>
        <w:rPr>
          <w:sz w:val="24"/>
        </w:rPr>
        <w:t xml:space="preserve">(см. текст в предыдущей редакции )</w:t>
      </w:r>
    </w:p>
    <w:p>
      <w:pPr>
        <w:spacing w:after="120"/>
        <w:ind w:firstLine="709"/>
      </w:pPr>
      <w:r>
        <w:rPr>
          <w:sz w:val="24"/>
        </w:rPr>
        <w:t xml:space="preserve">16) в отношении земельного участка принято решение о предварительном согласовании его предоставления;</w:t>
      </w:r>
    </w:p>
    <w:p>
      <w:pPr>
        <w:spacing w:after="120"/>
        <w:ind w:firstLine="709"/>
      </w:pPr>
      <w:r>
        <w:rPr>
          <w:sz w:val="24"/>
        </w:rPr>
        <w:t xml:space="preserve">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pPr>
        <w:spacing w:after="120"/>
        <w:ind w:firstLine="709"/>
      </w:pPr>
      <w:r>
        <w:rPr>
          <w:sz w:val="24"/>
        </w:rPr>
        <w:t xml:space="preserve">18) земельный участок является земельным участком общего пользования или расположен в границах земель общего пользования, территории общего пользования, за исключением случая проведения аукциона на право заключения договора аренды земельного участка, расположенного в границах береговой полосы водного объекта общего пользования;</w:t>
      </w:r>
    </w:p>
    <w:p>
      <w:pPr>
        <w:spacing w:after="120"/>
        <w:ind w:firstLine="709"/>
      </w:pPr>
      <w:r>
        <w:rPr>
          <w:sz w:val="24"/>
        </w:rPr>
        <w:t xml:space="preserve">(пп. 18 в ред. Федерального закона от 02.05.2026 N 121-ФЗ)</w:t>
      </w:r>
    </w:p>
    <w:p>
      <w:pPr>
        <w:spacing w:after="120"/>
        <w:ind w:firstLine="709"/>
      </w:pPr>
      <w:r>
        <w:rPr>
          <w:sz w:val="24"/>
        </w:rPr>
        <w:t xml:space="preserve">(см. текст в предыдущей редакции )</w:t>
      </w:r>
    </w:p>
    <w:p>
      <w:pPr>
        <w:spacing w:after="120"/>
        <w:ind w:firstLine="709"/>
      </w:pPr>
      <w:r>
        <w:rPr>
          <w:sz w:val="24"/>
        </w:rPr>
        <w:t xml:space="preserve">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pPr>
        <w:spacing w:after="120"/>
        <w:ind w:firstLine="709"/>
      </w:pPr>
      <w:r>
        <w:rPr>
          <w:sz w:val="24"/>
        </w:rPr>
        <w:t xml:space="preserve">9. Аукцион является открытым по составу участников, за исключением случаев, предусмотренных пунктом 10 настоящей статьи.</w:t>
      </w:r>
    </w:p>
    <w:p>
      <w:pPr>
        <w:spacing w:after="120"/>
        <w:ind w:firstLine="709"/>
      </w:pPr>
      <w:r>
        <w:rPr>
          <w:sz w:val="24"/>
        </w:rPr>
        <w:t xml:space="preserve">10. Абзац утратил силу. - Федеральный закон от 30.12.2020 N 494-ФЗ.</w:t>
      </w:r>
    </w:p>
    <w:p>
      <w:pPr>
        <w:spacing w:after="120"/>
        <w:ind w:firstLine="709"/>
      </w:pPr>
      <w:r>
        <w:rPr>
          <w:sz w:val="24"/>
        </w:rPr>
        <w:t xml:space="preserve">(см. текст в предыдущей редакции )</w:t>
      </w:r>
    </w:p>
    <w:p>
      <w:pPr>
        <w:spacing w:after="120"/>
        <w:ind w:firstLine="709"/>
      </w:pPr>
      <w:r>
        <w:rPr>
          <w:sz w:val="24"/>
        </w:rPr>
        <w:t xml:space="preserve">Участниками аукциона, проводимого в случае, предусмотренном пунктом 7 статьи 39.18 настоящего Кодекса, могут являться только граждане.</w:t>
      </w:r>
    </w:p>
    <w:p>
      <w:pPr>
        <w:spacing w:after="120"/>
        <w:ind w:firstLine="709"/>
      </w:pPr>
      <w:r>
        <w:rPr>
          <w:sz w:val="24"/>
        </w:rPr>
        <w:t xml:space="preserve">(в ред. Федерального закона от 08.08.2024 N 319-ФЗ)</w:t>
      </w:r>
    </w:p>
    <w:p>
      <w:pPr>
        <w:spacing w:after="120"/>
        <w:ind w:firstLine="709"/>
      </w:pPr>
      <w:r>
        <w:rPr>
          <w:sz w:val="24"/>
        </w:rPr>
        <w:t xml:space="preserve">(см. текст в предыдущей редакции )</w:t>
      </w:r>
    </w:p>
    <w:p>
      <w:pPr>
        <w:spacing w:after="120"/>
        <w:ind w:firstLine="709"/>
      </w:pPr>
      <w:r>
        <w:rPr>
          <w:sz w:val="24"/>
        </w:rPr>
        <w:t xml:space="preserve">Участниками аукциона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могут являться только субъекты малого и среднего предпринимательства, за исключением субъектов малого и среднего предпринимательства, в отношении которых не может оказываться поддержка в соответствии с частью 3 статьи 14 указанного Федерального закона.</w:t>
      </w:r>
    </w:p>
    <w:p>
      <w:pPr>
        <w:spacing w:after="120"/>
        <w:ind w:firstLine="709"/>
      </w:pPr>
      <w:r>
        <w:rPr>
          <w:sz w:val="24"/>
        </w:rPr>
        <w:t xml:space="preserve">(абзац введен Федеральным законом от 03.07.2018 N 185-ФЗ)</w:t>
      </w:r>
    </w:p>
    <w:p>
      <w:pPr>
        <w:spacing w:after="120"/>
        <w:ind w:firstLine="709"/>
      </w:pPr>
      <w:r>
        <w:rPr>
          <w:sz w:val="24"/>
        </w:rPr>
        <w:t xml:space="preserve">11. Организатором аукциона вправе выступить уполномоченный орган или специализированная организация, действующая на основании договора с уполномоченным органом.</w:t>
      </w:r>
    </w:p>
    <w:p>
      <w:pPr>
        <w:spacing w:after="120"/>
        <w:ind w:firstLine="709"/>
      </w:pPr>
      <w:r>
        <w:rPr>
          <w:sz w:val="24"/>
        </w:rPr>
        <w:t xml:space="preserve">КонсультантПлюс: примечание.</w:t>
      </w:r>
    </w:p>
    <w:p>
      <w:pPr>
        <w:spacing w:after="120"/>
        <w:ind w:firstLine="709"/>
      </w:pPr>
      <w:r>
        <w:rPr>
          <w:sz w:val="24"/>
        </w:rPr>
        <w:t xml:space="preserve">П. 12 ст. 39.11 применяется с учетом особенностей, установленных ст. 9 Федерального закона от 01.04.2020 N 69-ФЗ ( Распоряжение Правительства РФ от 21.09.2022 N 2724-р).</w:t>
      </w:r>
    </w:p>
    <w:p>
      <w:pPr>
        <w:spacing w:after="120"/>
        <w:ind w:firstLine="709"/>
      </w:pPr>
      <w:r>
        <w:rPr>
          <w:sz w:val="24"/>
        </w:rPr>
        <w:t xml:space="preserve">12. Начальной ценой предмета аукциона по продаже земельного участка является по выбору уполномоченного органа рыночная стоимость такого земельного участка, определенная в соответствии с Федеральным законом от 29 июля 1998 года N 135-ФЗ "Об оценочной деятельности в Российской Федерации" (далее - Федеральный закон "Об оценочной деятельности в Российской Федерации"), или кадастровая стоимость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pPr>
        <w:spacing w:after="120"/>
        <w:ind w:firstLine="709"/>
      </w:pPr>
      <w:r>
        <w:rPr>
          <w:sz w:val="24"/>
        </w:rPr>
        <w:t xml:space="preserve">КонсультантПлюс: примечание.</w:t>
      </w:r>
    </w:p>
    <w:p>
      <w:pPr>
        <w:spacing w:after="120"/>
        <w:ind w:firstLine="709"/>
      </w:pPr>
      <w:r>
        <w:rPr>
          <w:sz w:val="24"/>
        </w:rPr>
        <w:t xml:space="preserve">П. 13 ст. 39.11 применяется с учетом особенностей, установленных ст. 9 Федерального закона от 01.04.2020 N 69-ФЗ ( Распоряжение Правительства РФ от 21.09.2022 N 2724-р).</w:t>
      </w:r>
    </w:p>
    <w:p>
      <w:pPr>
        <w:spacing w:after="120"/>
        <w:ind w:firstLine="709"/>
      </w:pPr>
      <w:r>
        <w:rPr>
          <w:sz w:val="24"/>
        </w:rPr>
        <w:t xml:space="preserve">13. По результатам аукциона по продаже земельного участка определяется цена такого земельного участка.</w:t>
      </w:r>
    </w:p>
    <w:p>
      <w:pPr>
        <w:spacing w:after="120"/>
        <w:ind w:firstLine="709"/>
      </w:pPr>
      <w:r>
        <w:rPr>
          <w:sz w:val="24"/>
        </w:rPr>
        <w:t xml:space="preserve">14. Начальная цена предмета аукциона на право заключения договора аренды земельного участка устанавливается по выбору уполномоченного органа в размере ежегодной арендной платы, определенной по результатам рыночной оценки в соответствии с Федеральным законом "Об оценочной деятельности в Российской Федерации", или в размере не менее полутора процентов кадастровой стоимости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pPr>
        <w:spacing w:after="120"/>
        <w:ind w:firstLine="709"/>
      </w:pPr>
      <w:r>
        <w:rPr>
          <w:sz w:val="24"/>
        </w:rPr>
        <w:t xml:space="preserve">(в ред. Федерального закона от 30.12.2020 N 494-ФЗ)</w:t>
      </w:r>
    </w:p>
    <w:p>
      <w:pPr>
        <w:spacing w:after="120"/>
        <w:ind w:firstLine="709"/>
      </w:pPr>
      <w:r>
        <w:rPr>
          <w:sz w:val="24"/>
        </w:rPr>
        <w:t xml:space="preserve">(см. текст в предыдущей редакции )</w:t>
      </w:r>
    </w:p>
    <w:p>
      <w:pPr>
        <w:spacing w:after="120"/>
        <w:ind w:firstLine="709"/>
      </w:pPr>
      <w:r>
        <w:rPr>
          <w:sz w:val="24"/>
        </w:rPr>
        <w:t xml:space="preserve">15. Утратил силу. - Федеральный закон от 30.12.2020 N 494-ФЗ.</w:t>
      </w:r>
    </w:p>
    <w:p>
      <w:pPr>
        <w:spacing w:after="120"/>
        <w:ind w:firstLine="709"/>
      </w:pPr>
      <w:r>
        <w:rPr>
          <w:sz w:val="24"/>
        </w:rPr>
        <w:t xml:space="preserve">(см. текст в предыдущей редакции )</w:t>
      </w:r>
    </w:p>
    <w:p>
      <w:pPr>
        <w:spacing w:after="120"/>
        <w:ind w:firstLine="709"/>
      </w:pPr>
      <w:r>
        <w:rPr>
          <w:sz w:val="24"/>
        </w:rPr>
        <w:t xml:space="preserve">16. По результатам аукциона на право заключения договора аренды земельного участка, находящегося в государственной или муниципальной собственности, определяется ежегодный размер арендной платы.</w:t>
      </w:r>
    </w:p>
    <w:p>
      <w:pPr>
        <w:spacing w:after="120"/>
        <w:ind w:firstLine="709"/>
      </w:pPr>
      <w:r>
        <w:rPr>
          <w:sz w:val="24"/>
        </w:rPr>
        <w:t xml:space="preserve">Абзац утратил силу. - Федеральный закон от 30.12.2020 N 494-ФЗ.</w:t>
      </w:r>
    </w:p>
    <w:p>
      <w:pPr>
        <w:spacing w:after="120"/>
        <w:ind w:firstLine="709"/>
      </w:pPr>
      <w:r>
        <w:rPr>
          <w:sz w:val="24"/>
        </w:rPr>
        <w:t xml:space="preserve">(см. текст в предыдущей редакции )</w:t>
      </w:r>
    </w:p>
    <w:p>
      <w:pPr>
        <w:spacing w:after="120"/>
        <w:ind w:firstLine="709"/>
      </w:pPr>
      <w:r>
        <w:rPr>
          <w:sz w:val="24"/>
        </w:rPr>
        <w:t xml:space="preserve">17. Если аукцион признан несостоявшимся и договор купли-продажи земельного участка, находящегося в государственной или муниципальной собственности, либо договор аренды такого земельного участка не заключен с лицом, подавшим единственную заявку на участие в аукционе, с заявителем, признанным единственным участником аукциона, или с единственным принявшим участие в аукционе его участником, начальная цена предмета повторного аукциона может быть определена ниже ранее установленной начальной цены предмета аукциона, но не более чем на тридцать процентов начальной цены предмета предыдущего аукциона.</w:t>
      </w:r>
    </w:p>
    <w:p>
      <w:pPr>
        <w:spacing w:after="120"/>
        <w:ind w:firstLine="709"/>
      </w:pPr>
      <w:r>
        <w:rPr>
          <w:sz w:val="24"/>
        </w:rPr>
        <w:t xml:space="preserve">18. Организатор аукциона устанавливает время, место и порядок проведения аукциона, сроки подачи заявок на участие в аукционе, порядок внесения и возврата задатка, величину повышения начальной цены предмета аукциона ("шаг аукциона"). "Шаг аукциона" устанавливается в пределах трех процентов начальной цены предмета аукциона.</w:t>
      </w:r>
    </w:p>
    <w:p>
      <w:pPr>
        <w:spacing w:after="120"/>
        <w:ind w:firstLine="709"/>
      </w:pPr>
      <w:r>
        <w:rPr>
          <w:sz w:val="24"/>
        </w:rPr>
        <w:t xml:space="preserve">19. Извещение о проведении аукциона размещается на официальном сайте уполномоченного органа в информационно-телекоммуникационной сети "Интернет" (далее - официальный сайт уполномоченного органа),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не менее чем за десять рабочих дней до дня проведения аукциона. Указанное извещение должно быть доступно для ознакомления всем заинтересованным лицам без взимания платы.</w:t>
      </w:r>
    </w:p>
    <w:p>
      <w:pPr>
        <w:spacing w:after="120"/>
        <w:ind w:firstLine="709"/>
      </w:pPr>
      <w:r>
        <w:rPr>
          <w:sz w:val="24"/>
        </w:rPr>
        <w:t xml:space="preserve">(п. 19 в ред. Федерального закона от 28.12.2024 N 538-ФЗ)</w:t>
      </w:r>
    </w:p>
    <w:p>
      <w:pPr>
        <w:spacing w:after="120"/>
        <w:ind w:firstLine="709"/>
      </w:pPr>
      <w:r>
        <w:rPr>
          <w:sz w:val="24"/>
        </w:rPr>
        <w:t xml:space="preserve">(см. текст в предыдущей редакции )</w:t>
      </w:r>
    </w:p>
    <w:p>
      <w:pPr>
        <w:spacing w:after="120"/>
        <w:ind w:firstLine="709"/>
      </w:pPr>
      <w:r>
        <w:rPr>
          <w:sz w:val="24"/>
        </w:rPr>
        <w:t xml:space="preserve">19.1. Уполномоченный орган обеспечивает размещение извещения о проведении аукциона в срок не позднее чем три месяца с момента принятия решения о проведении аукциона, предусмотренного подпунктом 5 пункта 3 , подпунктом 9 пункта 4 настоящей статьи или подпунктом 1 пункта 7 статьи 39.18 настоящего Кодекса.</w:t>
      </w:r>
    </w:p>
    <w:p>
      <w:pPr>
        <w:spacing w:after="120"/>
        <w:ind w:firstLine="709"/>
      </w:pPr>
      <w:r>
        <w:rPr>
          <w:sz w:val="24"/>
        </w:rPr>
        <w:t xml:space="preserve">(п. 19.1 введен Федеральным законом от 28.12.2024 N 538-ФЗ)</w:t>
      </w:r>
    </w:p>
    <w:p>
      <w:pPr>
        <w:spacing w:after="120"/>
        <w:ind w:firstLine="709"/>
      </w:pPr>
      <w:r>
        <w:rPr>
          <w:sz w:val="24"/>
        </w:rPr>
        <w:t xml:space="preserve">20. Утратил силу с 1 марта 2025 года. - Федеральный закон от 28.12.2024 N 538-ФЗ.</w:t>
      </w:r>
    </w:p>
    <w:p>
      <w:pPr>
        <w:spacing w:after="120"/>
        <w:ind w:firstLine="709"/>
      </w:pPr>
      <w:r>
        <w:rPr>
          <w:sz w:val="24"/>
        </w:rPr>
        <w:t xml:space="preserve">(см. текст в предыдущей редакции )</w:t>
      </w:r>
    </w:p>
    <w:p>
      <w:pPr>
        <w:spacing w:after="120"/>
        <w:ind w:firstLine="709"/>
      </w:pPr>
      <w:r>
        <w:rPr>
          <w:sz w:val="24"/>
        </w:rPr>
        <w:t xml:space="preserve">21. Извещение о проведении аукциона должно содержать сведения:</w:t>
      </w:r>
    </w:p>
    <w:p>
      <w:pPr>
        <w:spacing w:after="120"/>
        <w:ind w:firstLine="709"/>
      </w:pPr>
      <w:r>
        <w:rPr>
          <w:sz w:val="24"/>
        </w:rPr>
        <w:t xml:space="preserve">1) об организаторе аукциона;</w:t>
      </w:r>
    </w:p>
    <w:p>
      <w:pPr>
        <w:spacing w:after="120"/>
        <w:ind w:firstLine="709"/>
      </w:pPr>
      <w:r>
        <w:rPr>
          <w:sz w:val="24"/>
        </w:rPr>
        <w:t xml:space="preserve">2) об уполномоченном органе и о реквизитах решения о проведении аукциона;</w:t>
      </w:r>
    </w:p>
    <w:p>
      <w:pPr>
        <w:spacing w:after="120"/>
        <w:ind w:firstLine="709"/>
      </w:pPr>
      <w:r>
        <w:rPr>
          <w:sz w:val="24"/>
        </w:rPr>
        <w:t xml:space="preserve">3) о месте, дате, времени и порядке проведения аукциона;</w:t>
      </w:r>
    </w:p>
    <w:p>
      <w:pPr>
        <w:spacing w:after="120"/>
        <w:ind w:firstLine="709"/>
      </w:pPr>
      <w:r>
        <w:rPr>
          <w:sz w:val="24"/>
        </w:rPr>
        <w:t xml:space="preserve">4) о предмете аукциона (в том числе о местоположении, площади и кадастровом номере земельного участка), правах на земельный участок, об ограничениях этих прав, о виде или видах разрешенного использования земельного участка и принадлежности земельного участка к определенной категории земель, принадлежности земельного участка к определенной территориальной зоне, а также о максимально и (или) минимально допустимых параметрах разрешенного строительства объекта капитального строительства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w:t>
      </w:r>
    </w:p>
    <w:p>
      <w:pPr>
        <w:spacing w:after="120"/>
        <w:ind w:firstLine="709"/>
      </w:pPr>
      <w:r>
        <w:rPr>
          <w:sz w:val="24"/>
        </w:rPr>
        <w:t xml:space="preserve">(в ред. Федеральных законов от 29.07.2017 N 217-ФЗ , от 30.12.2020 N 494-ФЗ , от 01.07.2021 N 276-ФЗ , от 31.07.2025 N 295-ФЗ )</w:t>
      </w:r>
    </w:p>
    <w:p>
      <w:pPr>
        <w:spacing w:after="120"/>
        <w:ind w:firstLine="709"/>
      </w:pPr>
      <w:r>
        <w:rPr>
          <w:sz w:val="24"/>
        </w:rPr>
        <w:t xml:space="preserve">(см. текст в предыдущей редакции )</w:t>
      </w:r>
    </w:p>
    <w:p>
      <w:pPr>
        <w:spacing w:after="120"/>
        <w:ind w:firstLine="709"/>
      </w:pPr>
      <w:r>
        <w:rPr>
          <w:sz w:val="24"/>
        </w:rPr>
        <w:t xml:space="preserve">5) о начальной цене предмета аукциона;</w:t>
      </w:r>
    </w:p>
    <w:p>
      <w:pPr>
        <w:spacing w:after="120"/>
        <w:ind w:firstLine="709"/>
      </w:pPr>
      <w:r>
        <w:rPr>
          <w:sz w:val="24"/>
        </w:rPr>
        <w:t xml:space="preserve">6) о "шаге аукциона";</w:t>
      </w:r>
    </w:p>
    <w:p>
      <w:pPr>
        <w:spacing w:after="120"/>
        <w:ind w:firstLine="709"/>
      </w:pPr>
      <w:r>
        <w:rPr>
          <w:sz w:val="24"/>
        </w:rPr>
        <w:t xml:space="preserve">7) о форме заявки на участие в аукционе, порядке ее приема, об адресе места ее приема, о дате и времени начала и окончания приема заявок на участие в аукционе;</w:t>
      </w:r>
    </w:p>
    <w:p>
      <w:pPr>
        <w:spacing w:after="120"/>
        <w:ind w:firstLine="709"/>
      </w:pPr>
      <w:r>
        <w:rPr>
          <w:sz w:val="24"/>
        </w:rPr>
        <w:t xml:space="preserve">8) о размере задатка, порядке его внесения участниками аукциона и возврата им задатка, банковских реквизитах счета для перечисления задатка;</w:t>
      </w:r>
    </w:p>
    <w:p>
      <w:pPr>
        <w:spacing w:after="120"/>
        <w:ind w:firstLine="709"/>
      </w:pPr>
      <w:r>
        <w:rPr>
          <w:sz w:val="24"/>
        </w:rPr>
        <w:t xml:space="preserve">9) о сроке аренды земельного участка в случае проведения аукциона на право заключения договора аренды земельного участка. При этом срок аренды такого земельного участка устанавливается с учетом ограничений, предусмотренных пунктами 8 и 9 статьи 39.8 настоящего Кодекса;</w:t>
      </w:r>
    </w:p>
    <w:p>
      <w:pPr>
        <w:spacing w:after="120"/>
        <w:ind w:firstLine="709"/>
      </w:pPr>
      <w:r>
        <w:rPr>
          <w:sz w:val="24"/>
        </w:rPr>
        <w:t xml:space="preserve">10) утратил силу. - Федеральный закон от 30.12.2020 N 494-ФЗ;</w:t>
      </w:r>
    </w:p>
    <w:p>
      <w:pPr>
        <w:spacing w:after="120"/>
        <w:ind w:firstLine="709"/>
      </w:pPr>
      <w:r>
        <w:rPr>
          <w:sz w:val="24"/>
        </w:rPr>
        <w:t xml:space="preserve">(см. текст в предыдущей редакции )</w:t>
      </w:r>
    </w:p>
    <w:p>
      <w:pPr>
        <w:spacing w:after="120"/>
        <w:ind w:firstLine="709"/>
      </w:pPr>
      <w:r>
        <w:rPr>
          <w:sz w:val="24"/>
        </w:rPr>
        <w:t xml:space="preserve">11) о льготах по арендной плате в отношении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если такие льготы установлены соответственно нормативными правовыми актами Правительства Российской Федерации, нормативными правовыми актами субъектов Российской Федерации, муниципальными правовыми актами;</w:t>
      </w:r>
    </w:p>
    <w:p>
      <w:pPr>
        <w:spacing w:after="120"/>
        <w:ind w:firstLine="709"/>
      </w:pPr>
      <w:r>
        <w:rPr>
          <w:sz w:val="24"/>
        </w:rPr>
        <w:t xml:space="preserve">(пп. 11 введен Федеральным законом от 03.07.2018 N 185-ФЗ)</w:t>
      </w:r>
    </w:p>
    <w:p>
      <w:pPr>
        <w:spacing w:after="120"/>
        <w:ind w:firstLine="709"/>
      </w:pPr>
      <w:r>
        <w:rPr>
          <w:sz w:val="24"/>
        </w:rPr>
        <w:t xml:space="preserve">12)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в срок, не превышающий двенадцати месяцев;</w:t>
      </w:r>
    </w:p>
    <w:p>
      <w:pPr>
        <w:spacing w:after="120"/>
        <w:ind w:firstLine="709"/>
      </w:pPr>
      <w:r>
        <w:rPr>
          <w:sz w:val="24"/>
        </w:rPr>
        <w:t xml:space="preserve">(пп. 12 введен Федеральным законом от 03.08.2018 N 340-ФЗ)</w:t>
      </w:r>
    </w:p>
    <w:p>
      <w:pPr>
        <w:spacing w:after="120"/>
        <w:ind w:firstLine="709"/>
      </w:pPr>
      <w:r>
        <w:rPr>
          <w:sz w:val="24"/>
        </w:rPr>
        <w:t xml:space="preserve">13)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либо по представлению в орган местного самоуправления поселения, муниципального округа или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утвержденной проектной документации по реконструкции самовольной постройки в целях ее приведения в соответствие с установленными требованиями в срок, не превышающий двенадцати месяцев;</w:t>
      </w:r>
    </w:p>
    <w:p>
      <w:pPr>
        <w:spacing w:after="120"/>
        <w:ind w:firstLine="709"/>
      </w:pPr>
      <w:r>
        <w:rPr>
          <w:sz w:val="24"/>
        </w:rPr>
        <w:t xml:space="preserve">(пп. 13 введен Федеральным законом от 03.08.2018 N 340-ФЗ; в ред. Федерального закона от 13.06.2023 N 228-ФЗ)</w:t>
      </w:r>
    </w:p>
    <w:p>
      <w:pPr>
        <w:spacing w:after="120"/>
        <w:ind w:firstLine="709"/>
      </w:pPr>
      <w:r>
        <w:rPr>
          <w:sz w:val="24"/>
        </w:rPr>
        <w:t xml:space="preserve">(см. текст в предыдущей редакции )</w:t>
      </w:r>
    </w:p>
    <w:p>
      <w:pPr>
        <w:spacing w:after="120"/>
        <w:ind w:firstLine="709"/>
      </w:pPr>
      <w:r>
        <w:rPr>
          <w:sz w:val="24"/>
        </w:rPr>
        <w:t xml:space="preserve">14) об обязательстве по приведению в соответствие с установленными требованиями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в срок, не превышающий трех лет;</w:t>
      </w:r>
    </w:p>
    <w:p>
      <w:pPr>
        <w:spacing w:after="120"/>
        <w:ind w:firstLine="709"/>
      </w:pPr>
      <w:r>
        <w:rPr>
          <w:sz w:val="24"/>
        </w:rPr>
        <w:t xml:space="preserve">(пп. 14 введен Федеральным законом от 03.08.2018 N 340-ФЗ)</w:t>
      </w:r>
    </w:p>
    <w:p>
      <w:pPr>
        <w:spacing w:after="120"/>
        <w:ind w:firstLine="709"/>
      </w:pPr>
      <w:r>
        <w:rPr>
          <w:sz w:val="24"/>
        </w:rPr>
        <w:t xml:space="preserve">15) о дате размещения извещения в соответствии с подпунктом 1 пункта 1 статьи 39.18 настоящего Кодекса.</w:t>
      </w:r>
    </w:p>
    <w:p>
      <w:pPr>
        <w:spacing w:after="120"/>
        <w:ind w:firstLine="709"/>
      </w:pPr>
      <w:r>
        <w:rPr>
          <w:sz w:val="24"/>
        </w:rPr>
        <w:t xml:space="preserve">(пп. 15 введен Федеральным законом от 28.12.2024 N 538-ФЗ)</w:t>
      </w:r>
    </w:p>
    <w:p>
      <w:pPr>
        <w:spacing w:after="120"/>
        <w:ind w:firstLine="709"/>
      </w:pPr>
      <w:r>
        <w:rPr>
          <w:sz w:val="24"/>
        </w:rPr>
        <w:t xml:space="preserve">22. Обязательным приложением к размещенному на официальном сайте, на официальном сайте уполномоченного органа извещению о проведении аукциона является проект договора купли-продажи или проект договора аренды земельного участка, а также градостроительный план земельного участка (если в соответствии с основным видом разрешенного использования земельного участка предусматривается возможность строительства зданий, сооружений).</w:t>
      </w:r>
    </w:p>
    <w:p>
      <w:pPr>
        <w:spacing w:after="120"/>
        <w:ind w:firstLine="709"/>
      </w:pPr>
      <w:r>
        <w:rPr>
          <w:sz w:val="24"/>
        </w:rPr>
        <w:t xml:space="preserve">(в ред. Федеральных законов от 28.12.2024 N 538-ФЗ , от 31.07.2025 N 296-ФЗ )</w:t>
      </w:r>
    </w:p>
    <w:p>
      <w:pPr>
        <w:spacing w:after="120"/>
        <w:ind w:firstLine="709"/>
      </w:pPr>
      <w:r>
        <w:rPr>
          <w:sz w:val="24"/>
        </w:rPr>
        <w:t xml:space="preserve">(см. текст в предыдущей редакции )</w:t>
      </w:r>
    </w:p>
    <w:p>
      <w:pPr>
        <w:spacing w:after="120"/>
        <w:ind w:firstLine="709"/>
      </w:pPr>
      <w:r>
        <w:rPr>
          <w:sz w:val="24"/>
        </w:rPr>
        <w:t xml:space="preserve">22.1. 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 не связанных с предметом аукциона, начальной ценой предмета аукциона, "шагом аукциона", размером задатка, со сроком заключаемого по результатам аукциона договора аренды, а также с видом права, на котором земельный участок предоставляется по результатам аукциона. При этом срок подачи заявок на участие в аукционе должен быть продлен таким образом, чтобы со дня размещения в порядке, установленном пунктом 19 настоящей статьи, изменений в извещение о проведении аукциона до дня проведения аукциона такой срок составлял не менее десяти рабочих дней. Информация о внесении изменений в извещение о проведении аукциона размещается на официальном сайте уполномоченного органа, на официальном сайте. Указанное извещение должно быть доступно для ознакомления всем заинтересованным лицам без взимания платы.</w:t>
      </w:r>
    </w:p>
    <w:p>
      <w:pPr>
        <w:spacing w:after="120"/>
        <w:ind w:firstLine="709"/>
      </w:pPr>
      <w:r>
        <w:rPr>
          <w:sz w:val="24"/>
        </w:rPr>
        <w:t xml:space="preserve">(п. 22.1 введен Федеральным законом от 28.12.2024 N 538-ФЗ)</w:t>
      </w:r>
    </w:p>
    <w:p>
      <w:pPr>
        <w:spacing w:after="120"/>
        <w:ind w:firstLine="709"/>
      </w:pPr>
      <w:r>
        <w:rPr>
          <w:sz w:val="24"/>
        </w:rPr>
        <w:t xml:space="preserve">22.2. В случае, если за один рабочий день до даты окончания приема заявок на участие в аукционе не поступило ни одной заявки, уполномоченный орган до момента окончания срока подачи заявок на участие в аукционе может принять решение о продлении срока подачи заявок в соответствии с правилами, предусмотренными пунктом 22.1 настоящей статьи. В случае, если организатором торгов является специализированная организация, за один рабочий день до даты окончания приема заявок на участие в аукционе организатор аукциона (оператор электронной площадки при проведении аукциона в электронной форме) уведомляет уполномоченный орган об отсутствии заявок на участие в аукционе.</w:t>
      </w:r>
    </w:p>
    <w:p>
      <w:pPr>
        <w:spacing w:after="120"/>
        <w:ind w:firstLine="709"/>
      </w:pPr>
      <w:r>
        <w:rPr>
          <w:sz w:val="24"/>
        </w:rPr>
        <w:t xml:space="preserve">(п. 22.2 введен Федеральным законом от 28.12.2024 N 538-ФЗ)</w:t>
      </w:r>
    </w:p>
    <w:p>
      <w:pPr>
        <w:spacing w:after="120"/>
        <w:ind w:firstLine="709"/>
      </w:pPr>
      <w:r>
        <w:rPr>
          <w:sz w:val="24"/>
        </w:rPr>
        <w:t xml:space="preserve">23. Утратил силу. - Федеральный закон от 30.12.2020 N 494-ФЗ.</w:t>
      </w:r>
    </w:p>
    <w:p>
      <w:pPr>
        <w:spacing w:after="120"/>
        <w:ind w:firstLine="709"/>
      </w:pPr>
      <w:r>
        <w:rPr>
          <w:sz w:val="24"/>
        </w:rPr>
        <w:t xml:space="preserve">(см. текст в предыдущей редакции )</w:t>
      </w:r>
    </w:p>
    <w:p>
      <w:pPr>
        <w:spacing w:after="120"/>
        <w:ind w:firstLine="709"/>
      </w:pPr>
      <w:r>
        <w:rPr>
          <w:sz w:val="24"/>
        </w:rPr>
        <w:t xml:space="preserve">24. Уполномоченный орган принимает решение об отказе в проведении аукциона в случае выявления обстоятельств, предусмотренных пунктом 8 настоящей статьи. Извещение об отказе в проведении аукциона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ЗК РФ, ст. 39.11</dc:title>
  <dc:creator>АРБИТРАЖ! · arbi.ru</dc:creator>
  <cp:lastModifiedBy>АРБИТРАЖ!</cp:lastModifiedBy>
  <dcterms:created xsi:type="dcterms:W3CDTF">2026-10-23T01:35:23.478Z</dcterms:created>
</cp:coreProperties>
</file>