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39.12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39.12. ЗК РФ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признать отказ в проведении аукциона на право заключения договора аренды земельного участка незаконным</w:t>
      </w:r>
    </w:p>
    <w:p>
      <w:pPr>
        <w:spacing w:after="120"/>
        <w:ind w:firstLine="709"/>
      </w:pPr>
      <w:r>
        <w:rPr>
          <w:sz w:val="24"/>
        </w:rPr>
        <w:t xml:space="preserve">1. Для участия в аукционе заявители представляют в установленный в извещении о проведении аукциона срок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>
      <w:pPr>
        <w:spacing w:after="120"/>
        <w:ind w:firstLine="709"/>
      </w:pPr>
      <w:r>
        <w:rPr>
          <w:sz w:val="24"/>
        </w:rPr>
        <w:t xml:space="preserve">2) копии документов, удостоверяющих личность заявителя (для граждан);</w:t>
      </w:r>
    </w:p>
    <w:p>
      <w:pPr>
        <w:spacing w:after="120"/>
        <w:ind w:firstLine="709"/>
      </w:pPr>
      <w:r>
        <w:rPr>
          <w:sz w:val="24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внесение задатка (за исключением случая, предусмотренного пунктом 5 статьи 39.13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03.07.2018 N 185-ФЗ)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Торги, решения о проведении которых приняты до 01.07.2026, проводятся в порядке, предусмотренном НПА в редакции, действовавшей до 01.07.2026 ( ФЗ от 29.12.2025 N 577-ФЗ).</w:t>
      </w:r>
    </w:p>
    <w:p>
      <w:pPr>
        <w:spacing w:after="120"/>
        <w:ind w:firstLine="709"/>
      </w:pPr>
      <w:r>
        <w:rPr>
          <w:sz w:val="24"/>
        </w:rPr>
        <w:t xml:space="preserve">1.2. Проведение аукциона осуществляется в установленном настоящей статьей порядке с учетом общих требований к организации и проведению торгов, предусмотренных статьей 17.3 Федерального закона от 26 июля 2006 года N 135-ФЗ "О защите конкуренции".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29.12.2025 N 577-ФЗ)</w:t>
      </w:r>
    </w:p>
    <w:p>
      <w:pPr>
        <w:spacing w:after="120"/>
        <w:ind w:firstLine="709"/>
      </w:pPr>
      <w:r>
        <w:rPr>
          <w:sz w:val="24"/>
        </w:rPr>
        <w:t xml:space="preserve">2. Представление документов, подтверждающих внесение задатка, признается заключением соглашения о задатке (за исключением случая, предусмотренного пунктом 5 статьи 39.13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Организатор аукциона не вправе требовать представление иных документов, за исключением документов, указанных в пунктах 1 и 1.1 настоящей статьи. Организатор аукциона 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20.04.2015 N 102-ФЗ , от 03.07.2018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Прием документов прекращается не ранее чем за три рабочих дня до дня проведения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Срок рассмотрения заявок на участие в аукционе не может превышать три рабочих дня с даты окончания срока приема документов.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5. Один заявитель вправе подать только одну заявку на участие в аукционе.</w:t>
      </w:r>
    </w:p>
    <w:p>
      <w:pPr>
        <w:spacing w:after="120"/>
        <w:ind w:firstLine="709"/>
      </w:pPr>
      <w:r>
        <w:rPr>
          <w:sz w:val="24"/>
        </w:rPr>
        <w:t xml:space="preserve">6. 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spacing w:after="120"/>
        <w:ind w:firstLine="709"/>
      </w:pPr>
      <w:r>
        <w:rPr>
          <w:sz w:val="24"/>
        </w:rPr>
        <w:t xml:space="preserve">7.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>
      <w:pPr>
        <w:spacing w:after="120"/>
        <w:ind w:firstLine="709"/>
      </w:pPr>
      <w:r>
        <w:rPr>
          <w:sz w:val="24"/>
        </w:rPr>
        <w:t xml:space="preserve">8. Заявитель не допускается к участию в аукционе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непредставление необходимых для участия в аукционе документов или представление недостоверных сведений;</w:t>
      </w:r>
    </w:p>
    <w:p>
      <w:pPr>
        <w:spacing w:after="120"/>
        <w:ind w:firstLine="709"/>
      </w:pPr>
      <w:r>
        <w:rPr>
          <w:sz w:val="24"/>
        </w:rPr>
        <w:t xml:space="preserve">2) непоступление задатка на дату рассмотрения заявок на участие в аукционе;</w:t>
      </w:r>
    </w:p>
    <w:p>
      <w:pPr>
        <w:spacing w:after="120"/>
        <w:ind w:firstLine="709"/>
      </w:pPr>
      <w:r>
        <w:rPr>
          <w:sz w:val="24"/>
        </w:rP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>
      <w:pPr>
        <w:spacing w:after="120"/>
        <w:ind w:firstLine="709"/>
      </w:pPr>
      <w:r>
        <w:rPr>
          <w:sz w:val="24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>
      <w:pPr>
        <w:spacing w:after="120"/>
        <w:ind w:firstLine="709"/>
      </w:pPr>
      <w:r>
        <w:rPr>
          <w:sz w:val="24"/>
        </w:rPr>
        <w:t xml:space="preserve">9. 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пункте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11.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рассмотрения заявок на участие в аукционе.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протокол, указанный в пункте 9 настоящей статьи, включается информация об основании признания аукциона несостоявшимся и сведения, указанные в подпункте 4 пункта 15 настоящей статьи, в отношении лиц, указанных в пунктах 13 и 14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13 ст. 39.12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 Специализированная организация, являющаяся организатором аукциона, направляет в уполномоченный орган сведения о заявителе, признанном единственным участником аукциона, не позднее чем на следующий день после дня подписания протокола, указанного в пункте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14 ст. 39.12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уполномоченный орган заключает с таким лицом договор в порядке и на условиях, которые предусмотрены пунктом 13 настоящей статьи. Специализированная организация, являющаяся организатором аукциона, направляет в уполномоченный орган сведения о таком лице не позднее чем на следующий день после дня подписания протокола, указанного в пункте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14 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14.1.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spacing w:after="120"/>
        <w:ind w:firstLine="709"/>
      </w:pPr>
      <w:r>
        <w:rPr>
          <w:sz w:val="24"/>
        </w:rPr>
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>
      <w:pPr>
        <w:spacing w:after="120"/>
        <w:ind w:firstLine="709"/>
      </w:pPr>
      <w:r>
        <w:rPr>
          <w:sz w:val="24"/>
        </w:rPr>
        <w:t xml:space="preserve"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spacing w:after="120"/>
        <w:ind w:firstLine="709"/>
      </w:pPr>
      <w:r>
        <w:rPr>
          <w:sz w:val="24"/>
        </w:rPr>
        <w:t xml:space="preserve">(п. 14.1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15 ст. 39.12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15. Результаты аукциона оформляются протоколом,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сведения о месте, дате и времени проведения аукциона;</w:t>
      </w:r>
    </w:p>
    <w:p>
      <w:pPr>
        <w:spacing w:after="120"/>
        <w:ind w:firstLine="709"/>
      </w:pPr>
      <w:r>
        <w:rPr>
          <w:sz w:val="24"/>
        </w:rPr>
        <w:t xml:space="preserve">2) предмет аукциона, в том числе сведения о местоположении и площади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>
      <w:pPr>
        <w:spacing w:after="120"/>
        <w:ind w:firstLine="709"/>
      </w:pPr>
      <w:r>
        <w:rPr>
          <w:sz w:val="24"/>
        </w:rPr>
        <w:t xml:space="preserve">16. 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>
      <w:pPr>
        <w:spacing w:after="120"/>
        <w:ind w:firstLine="709"/>
      </w:pPr>
      <w:r>
        <w:rPr>
          <w:sz w:val="24"/>
        </w:rPr>
        <w:t xml:space="preserve">Специализированная организация, являющаяся организатором аукциона, направляет в уполномоченный орган сведения о победителе аукциона и об участнике аукциона, который сделал предпоследнее предложение о цене предмета аукциона, или о единственном принявшем участие в аукционе участнике не позднее дня, следующего после дня подписания протокола о результатах аукциона.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28.12.2024 N 538-ФЗ)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17 ст. 39.12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17. 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30.12.2020 N 494-ФЗ.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19. 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20 ст. 39.12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 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пунктах 13 и 14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20.1.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участка, не соответствующих условиям, предусмотренным извещением о проведении аукциона,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электронного аукциона.</w:t>
      </w:r>
    </w:p>
    <w:p>
      <w:pPr>
        <w:spacing w:after="120"/>
        <w:ind w:firstLine="709"/>
      </w:pPr>
      <w:r>
        <w:rPr>
          <w:sz w:val="24"/>
        </w:rPr>
        <w:t xml:space="preserve">(п. 20.1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21.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 , 14 , 20 или 25 настоящей статьи,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22. Не допускается требовать от победителя аукциона, иного лица, с которым договор купли-продажи или договор аренды земельного участка заключается в соответствии с пунктом 13 , 14 , 20 и 25 настоящей статьи, возмещение расходов, связанных с выполнением кадастровых работ в отношении земельного участка, являющегося предметом указанных договоров, а также расходов, связанных с организацией и проведением аукциона.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07.10.2022 N 385-ФЗ , от 29.12.2025 N 577-ФЗ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23. 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десяти рабочих дней со дня направления им проекта договора купли-продажи или проекта договора аренды земельного участка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28.12.2024 N 538-ФЗ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24. Утратил силу. - Федеральный закон от 30.12.2020 N 494-ФЗ.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25 ст. 39.12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>
      <w:pPr>
        <w:spacing w:after="120"/>
        <w:ind w:firstLine="709"/>
      </w:pPr>
      <w:r>
        <w:rPr>
          <w:sz w:val="24"/>
        </w:rPr>
        <w:t xml:space="preserve">(п. 25 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28.12.2024 N 538-ФЗ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дополнительных сведениях, включаемых в реестр недобросовестных участников аукциона, см. ФЗ от 08.03.2015 N 48-ФЗ .</w:t>
      </w:r>
    </w:p>
    <w:p>
      <w:pPr>
        <w:spacing w:after="120"/>
        <w:ind w:firstLine="709"/>
      </w:pPr>
      <w:r>
        <w:rPr>
          <w:sz w:val="24"/>
        </w:rPr>
        <w:t xml:space="preserve">27. 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 , 14 , 20 или 25 настоящей статьи и которые уклонились от их заключения, включаются в реестр недобросовестных участников аукциона.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28.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29. В реестр недобросовестных участников аукциона включаются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наименование, фирменное наименование (при наличии), место нахождения (для юридического лица), фамилия, имя и (при наличии) отчество (для граждан),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(для иностранного лица) лиц, указанных в пункте 27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наименование, идентификационный номер налогоплательщика (для юридического лица) или в соответствии с законодательством иностранного государства аналог идентификационного номера налогоплательщика (для иностранного лица) учредителей (участников) юридических лиц, указанных в пункте 27 настоящей статьи, фамилия, имя и (при наличии) отчество (для граждан) учредителей (участников), членов коллегиальных исполнительных органов, лиц, исполняющих функции единоличного исполнительного органа юридических лиц, указанных в пункте 27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дата проведения аукциона в случае, если победитель аукциона уклонился от заключения договора купли-продажи или договора аренды земельного участка, являющегося предметом аукциона, дата признания аукциона несостоявшимся в случае, если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уклонились от заключения указанных договоров;</w:t>
      </w:r>
    </w:p>
    <w:p>
      <w:pPr>
        <w:spacing w:after="120"/>
        <w:ind w:firstLine="709"/>
      </w:pPr>
      <w:r>
        <w:rPr>
          <w:sz w:val="24"/>
        </w:rPr>
        <w:t xml:space="preserve">4) дата внесения указанных в настоящем пункте сведений в реестр недобросовестных участников аукциона.</w:t>
      </w:r>
    </w:p>
    <w:p>
      <w:pPr>
        <w:spacing w:after="120"/>
        <w:ind w:firstLine="709"/>
      </w:pPr>
      <w:r>
        <w:rPr>
          <w:sz w:val="24"/>
        </w:rPr>
        <w:t xml:space="preserve">30. В случае, если победитель аукциона или иное лицо, с которым договор купли-продажи или договор аренды земельного участка заключается в соответствии с пунктом 13 , 14 , 20 или 25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подпунктами 1 - 3 пункта 29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28.12.2024 N 538-ФЗ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31. Сведения, содержащиеся в реестре недобросовестных участников аукциона, должны быть доступны для ознакомления на официальном сайте.</w:t>
      </w:r>
    </w:p>
    <w:p>
      <w:pPr>
        <w:spacing w:after="120"/>
        <w:ind w:firstLine="709"/>
      </w:pPr>
      <w:r>
        <w:rPr>
          <w:sz w:val="24"/>
        </w:rPr>
        <w:t xml:space="preserve">32. Сведения, предусмотренные пунктом 29 настоящей статьи, исключаются из реестра недобросовестных участников аукциона по истечении двух лет со дня их внесения в реестр недобросовестных участников аукциона.</w:t>
      </w:r>
    </w:p>
    <w:p>
      <w:pPr>
        <w:spacing w:after="120"/>
        <w:ind w:firstLine="709"/>
      </w:pPr>
      <w:r>
        <w:rPr>
          <w:sz w:val="24"/>
        </w:rPr>
        <w:t xml:space="preserve">33. Внесение сведений о лицах, указанных в пункте 27 настоящей статьи, в реестр недобросовестных участников аукциона или содержание этих сведений в реестре недобросовестных участников аукциона, равно как и неисполнение действий, предусмотренных пунктом 32 настоящей статьи, могут быть обжалованы заинтересованным лицом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34. Порядок ведения реестра недобросовестных участников аукциона, в том числе требования к технологическим, программным, лингвистическим, правовым и организационным средствам обеспечения ведения данного реестра, устанавливается уполномоченным Правительством Российской Федерации федеральным органом исполнительной власти.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39.12</dc:title>
  <dc:creator>АРБИТРАЖ! · arbi.ru</dc:creator>
  <cp:lastModifiedBy>АРБИТРАЖ!</cp:lastModifiedBy>
  <dcterms:created xsi:type="dcterms:W3CDTF">2026-10-23T02:36:27.647Z</dcterms:created>
</cp:coreProperties>
</file>