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39.14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39.14. ЗК РФ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отказом в предварительном согласовании предоставления земельного участка в собственность (аренду)</w:t>
      </w:r>
    </w:p>
    <w:p>
      <w:pPr>
        <w:spacing w:after="120"/>
        <w:ind w:firstLine="709"/>
      </w:pPr>
      <w:r>
        <w:rPr>
          <w:sz w:val="24"/>
        </w:rPr>
        <w:t xml:space="preserve">1. Предоставление земельного участка, находящегося в государственной или муниципальной собственности, осуществляется без проведения торгов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подготовка схемы расположения земельного участка в случае, если земельный участок предстоит образовать и не утвержден проект межевания территории, в границах которой предстоит образовать такой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2) подача в уполномоченный орган гражданином или юридическим лицом заявления о предварительном согласовании предоставления земельного участка в случае, если земельный участок предстоит образовать или границы земельного участка подлежат уточнению в соответствии с Федеральным законом "О государственной регистрации недвижимости". В случае, если земельный участок, на котором расположены здание, сооружение, предстоит образовать или границы такого земельного участка подлежат уточнению, с заявлением о предварительном согласовании предоставления земельного участка в уполномоченный орган может обратиться любой правообладатель здания, сооружения, помещения в здании, сооружении;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принятие решения о предварительном согласовании предоставления земельного участка в порядке, установленном статьей 39.15 настоящего Кодекса, в случае, если земельный участок предстоит образовать или границы земельного участка подлежат уточнению в соответствии с Федеральным законом "О государственной регистрации недвижимости";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территории, со схемой расположения земельного участка или с проектной документацией лесных участков либо кадастровых работ, необходимых для уточнения границ земельного участка, в случае, если принято решение о предварительном согласовании предоставления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206-ФЗ)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участка, а также государственной регистрации права государственной или муниципальной собственности на него, за исключением случаев образования земельного участка из земель или земельного участка, государственная собственность на которые не разграничена;</w:t>
      </w:r>
    </w:p>
    <w:p>
      <w:pPr>
        <w:spacing w:after="120"/>
        <w:ind w:firstLine="709"/>
      </w:pPr>
      <w:r>
        <w:rPr>
          <w:sz w:val="24"/>
        </w:rPr>
        <w:t xml:space="preserve">6) подача в уполномоченный орган гражданином или юридическим лицом заявления о предоставлении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7) заключение договора купли-продажи, договора аренды земельного участка, договора безвозмездного пользования земельным участком, принятие уполномоченным органом решения о предоставлении земельного участка в собственность бесплатно, в постоянное (бессрочное) пользование.</w:t>
      </w:r>
    </w:p>
    <w:p>
      <w:pPr>
        <w:spacing w:after="120"/>
        <w:ind w:firstLine="709"/>
      </w:pPr>
      <w:r>
        <w:rPr>
          <w:sz w:val="24"/>
        </w:rPr>
        <w:t xml:space="preserve">2. Заявление о предварительном согласовании предоставления земельного участка,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информационно-телекоммуникационной сети "Интернет". Порядок и способы подачи указанных заявлений, если они подаются в форме электронного документа с использованием информационно-телекоммуникационной сети "Интернет", требования к их формату утверждаются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3. Заявитель вправе представить документы, которые должны быть получены уполномоченным органом посредством межведомственного информационного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подпунктами 4 и 5 статьи 39.5 настоящего Кодекса,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права.</w:t>
      </w:r>
    </w:p>
    <w:p>
      <w:pPr>
        <w:spacing w:after="120"/>
        <w:ind w:firstLine="709"/>
      </w:pPr>
      <w:r>
        <w:rPr>
          <w:sz w:val="24"/>
        </w:rPr>
        <w:t xml:space="preserve">5. В случаях, предусмотренных подпунктом 7 пункта 2 статьи 39.3 , подпунктом 11 пункта 2 статьи 39.6 настоящего Кодекса,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(бессрочного) пользования таким земельным участком.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соответствии с настоящим Кодексом допускается предоставление земельного участка лицу в собственность или в аренду без проведения торгов, вид права, на котором предоставляется такой земельный участок, выбирает заявитель.</w:t>
      </w:r>
    </w:p>
    <w:p>
      <w:pPr>
        <w:spacing w:after="120"/>
        <w:ind w:firstLine="709"/>
      </w:pPr>
      <w:r>
        <w:rPr>
          <w:sz w:val="24"/>
        </w:rPr>
        <w:t xml:space="preserve">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однократно.</w:t>
      </w:r>
    </w:p>
    <w:p>
      <w:pPr>
        <w:spacing w:after="120"/>
        <w:ind w:firstLine="709"/>
      </w:pPr>
      <w:r>
        <w:rPr>
          <w:sz w:val="24"/>
        </w:rPr>
        <w:t xml:space="preserve">7. Положения настоящей статьи не применяются в случае:</w:t>
      </w:r>
    </w:p>
    <w:p>
      <w:pPr>
        <w:spacing w:after="120"/>
        <w:ind w:firstLine="709"/>
      </w:pPr>
      <w:r>
        <w:rPr>
          <w:sz w:val="24"/>
        </w:rPr>
        <w:t xml:space="preserve">1) предоставления земельных участков в собственность граждан бесплатно в соответствии со статьей 39.19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заключения договора купли-продажи или договора аренды земельного участка с лицом, подавшим единственную заявку на участие в аукционе, заявителем, признанным единственным участником аукциона, или единственным принявшим участие в аукционе его участником;</w:t>
      </w:r>
    </w:p>
    <w:p>
      <w:pPr>
        <w:spacing w:after="120"/>
        <w:ind w:firstLine="709"/>
      </w:pPr>
      <w:r>
        <w:rPr>
          <w:sz w:val="24"/>
        </w:rPr>
        <w:t xml:space="preserve">3) заключения договора мены земельного участка, находящегося в государственной или муниципальной собственности, и земельного участка, находящегося в частной собственности, в соответствии со статьей 39.21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предоставления земельных участков в безвозмездное пользование в виде служебных наделов по решению организации, которой земельный участок предоставлен в постоянное (бессрочное) пользование;</w:t>
      </w:r>
    </w:p>
    <w:p>
      <w:pPr>
        <w:spacing w:after="120"/>
        <w:ind w:firstLine="709"/>
      </w:pPr>
      <w:r>
        <w:rPr>
          <w:sz w:val="24"/>
        </w:rPr>
        <w:t xml:space="preserve">5) заключения договора аренды земельного участка, находящегося в государственной или муниципальной собственности и предназначенного для комплексного развития территории, с победителем торгов на право заключения договора о комплексном развитии территории, иным лицом, имеющим право на заключение данного договора в соответствии с Градостроительным кодексом Российской Федерации, либо юридическим лицом, обеспечивающим в соответствии с Градостроительным кодексом Российской Федерации реализацию решения о комплексном развитии территории;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30.12.2020 N 494-ФЗ , от 07.10.2022 N 385-ФЗ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заключения договора аренды земельного участка,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использования,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лицом, имеющим право на заключение данных договоров в соответствии с Градостроительным кодексом Российской Федерации.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7) предоставления земельных участков гражданам в безвозмездное пользование, аренду, собственность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28.06.2021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Утратил силу. - Федеральный закон от 08.08.2024 N 319-ФЗ.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При предоставлении земельных участков в местах традиционного проживания и традиционной хозяйственной деятельности коренных малочисленных народов Российской Федерации для целей, не связанных с их традиционной хозяйственной деятельностью и традиционными промыслами, могут проводиться сходы, референдумы граждан по вопросам предоставления земельных участков для строительства объектов, размещение которых затрагивает законные интересы указанных народов. Предоставление земельных участков осуществляется с учетом результатов данных сходов или референдумов.</w:t>
      </w:r>
    </w:p>
    <w:p>
      <w:pPr>
        <w:spacing w:after="120"/>
        <w:ind w:firstLine="709"/>
      </w:pPr>
      <w:r>
        <w:rPr>
          <w:sz w:val="24"/>
        </w:rPr>
        <w:t xml:space="preserve">10. Предоставление земельных участков, находящихся в федеральной собственности, или земельных участков, государственная собственность на которые не разграничена, Государственной компании "Российские автомобильные дороги" осуществляется с учетом особенностей, установленных Федеральным законом от 17 июля 2009 года N 145-ФЗ "О Государственной компании "Российские автомобильные дороги"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39.14</dc:title>
  <dc:creator>АРБИТРАЖ! · arbi.ru</dc:creator>
  <cp:lastModifiedBy>АРБИТРАЖ!</cp:lastModifiedBy>
  <dcterms:created xsi:type="dcterms:W3CDTF">2026-10-23T02:36:21.906Z</dcterms:created>
</cp:coreProperties>
</file>