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разъяснении положений п. 1 ст. 39.27 см. п. 7 ст. 3.6 ФЗ от 25.10.2001 N 137-ФЗ.</w:t>
      </w:r>
    </w:p>
    <w:p>
      <w:pPr>
        <w:spacing w:after="120"/>
        <w:ind w:firstLine="709"/>
      </w:pPr>
      <w:r>
        <w:rPr>
          <w:sz w:val="24"/>
        </w:rPr>
        <w:t xml:space="preserve">1. Перераспределение земель и (или) земельных участков, находящихся в государственной или муниципальной собственности, между собой допускается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все земельные участки, которые находятся в государственной или муниципальной собственности и перераспределение между которыми осуществляется, не предоставлены гражданам, юридическим лицам, органам государственной власти или органам местного самоуправления и не обременены правами третьих лиц, за исключением сервитута,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земельный участок, который находится в государственной или муниципальной собственности и между которым и землями осуществляется перераспределение, не предоставлен гражданам, юридическим лицам, органам государственной власти или органам местного самоуправления и не обременен правами третьих лиц, за исключением сервитута,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все земельные участки, которые находятся в государственной или муниципальной собственности и перераспределение между которыми осуществляется, предоставлены на одном виде права одному и тому же лицу;</w:t>
      </w:r>
    </w:p>
    <w:p>
      <w:pPr>
        <w:spacing w:after="120"/>
        <w:ind w:firstLine="709"/>
      </w:pPr>
      <w:r>
        <w:rPr>
          <w:sz w:val="24"/>
        </w:rPr>
        <w:t xml:space="preserve">4) границы земельного участка, который находится в государственной или муниципальной собственности и предоставлен гражданам, юридическим лицам, органам государственной власти или органам местного самоуправления, и земель и земельных участков, которые находятся в государственной или муниципальной собственности, не предоставлены гражданам и юридическим лицам и не обременены правами третьих лиц, за исключением сервитута, публичного сервитута, приводятся в соответствие с утвержденным проектом межевания территории (в том числе для исключения вклинивания, вкрапливания, изломанности границ, чересполосицы) при условии, что площадь земельного участка, который находится в государственной или муниципальной собственности и предоставлен гражданам, юридическим лицам, увеличивается в результате этого перераспределения не более чем до установленных предельных максимальных размеров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02.08.2019 N 283-ФЗ)</w:t>
      </w:r>
    </w:p>
    <w:p>
      <w:pPr>
        <w:spacing w:after="120"/>
        <w:ind w:firstLine="709"/>
      </w:pPr>
      <w:r>
        <w:rPr>
          <w:sz w:val="24"/>
        </w:rPr>
        <w:t xml:space="preserve">2. В случаях, указанных в подпунктах 1 - 3 пункта 1 настоящей статьи, перераспределение земель или земельных участков осуществляется на основании соглашений между уполномоченными органами, за исключением случая, предусмотренного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02.08.2019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случае, указанном в подпункте 4 пункта 1 настоящей статьи, перераспределение земель или земельных участков осуществляется на основании соглашений между уполномоченными органами и лицами, которым предоставлены такие земельные участки, находящиеся в государственной или муниципальной собственности, при наличии утвержденного проекта межевания территории.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02.08.2019 N 283-ФЗ)</w:t>
      </w:r>
    </w:p>
    <w:p>
      <w:pPr>
        <w:spacing w:after="120"/>
        <w:ind w:firstLine="709"/>
      </w:pPr>
      <w:r>
        <w:rPr>
          <w:sz w:val="24"/>
        </w:rPr>
        <w:t xml:space="preserve">3. В случае перераспределения земель и (или) земельных участков,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самоуправления, такое перераспределение осуществляется на основании решения соответствующего органа.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перераспределение земель и (или) земельных участков, находящихся в государственной или муниципальной собственности, осуществляется на основании утвержденного проекта межевания территории, в соглашении либо решении о перераспределении земель и (или) земельных участков, находящихся в государственной или муниципальной собственности, указываются реквизиты решения об утверждении проекта межевания территории.</w:t>
      </w:r>
    </w:p>
    <w:p>
      <w:pPr>
        <w:spacing w:after="120"/>
        <w:ind w:firstLine="709"/>
      </w:pPr>
      <w:r>
        <w:rPr>
          <w:sz w:val="24"/>
        </w:rPr>
        <w:t xml:space="preserve">5. В случае, если перераспределение земель и (или) земельных участков, находящихся в государственной или муниципальной собственности, планируется в соответствии со схемой расположения земельного участка, данная схема является обязательным приложением к соглашению либо решению о перераспределении земель и (или) земельных участков, находящихся в государственной или муниципальной собственности. При этом данная схема утверждается указанными соглашением либо решением.</w:t>
      </w:r>
    </w:p>
    <w:p>
      <w:pPr>
        <w:spacing w:after="120"/>
        <w:ind w:firstLine="709"/>
      </w:pPr>
      <w:r>
        <w:rPr>
          <w:sz w:val="24"/>
        </w:rPr>
        <w:t xml:space="preserve">6. Соглашение о перераспределении земель и (или) земельных участков, находящихся в государственной или муниципальной собственности, должно содержать обязательство сторон по обеспечению образования земельных участков, включая распределение бремени расходов, связанных с выполнением кадастровых работ по образованию земельных участков, а также информацию о правах, возникающих на образуемые земельные участки.</w:t>
      </w:r>
    </w:p>
    <w:p>
      <w:pPr>
        <w:spacing w:after="120"/>
        <w:ind w:firstLine="709"/>
      </w:pPr>
      <w:r>
        <w:rPr>
          <w:sz w:val="24"/>
        </w:rPr>
        <w:t xml:space="preserve">7. Соглашение о перераспределении земель и (или) земельных участков, находящихся в государственной или муниципальной собственности, не может быть заключено, а решение о перераспределении земель и (или) земельных участков, находящихся в государственной или муниципальной собственности, не может быть принято при наличии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осуществляется перераспределение земельных участков, которые находятся в государственной или муниципальной собственности и предоставлены на одном виде права одному и тому же лицу, и отсутствует согласие в письменной форме указанного лица;</w:t>
      </w:r>
    </w:p>
    <w:p>
      <w:pPr>
        <w:spacing w:after="120"/>
        <w:ind w:firstLine="709"/>
      </w:pPr>
      <w:r>
        <w:rPr>
          <w:sz w:val="24"/>
        </w:rPr>
        <w:t xml:space="preserve">2) проектом межевания территории или схемой расположения земельного участка предусматривается перераспределение земельного участка, находящегося в государственной или муниципальной собственности и являющегося предметом аукциона,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>
      <w:pPr>
        <w:spacing w:after="120"/>
        <w:ind w:firstLine="709"/>
      </w:pPr>
      <w:r>
        <w:rPr>
          <w:sz w:val="24"/>
        </w:rPr>
        <w:t xml:space="preserve">3) границы земельного участка, находящегося в государственной или муниципальной собственности, подлежат уточнению в соответствии с Федеральным законом "О государственной регистрации недвижимости";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имеются основания для отказа в утверждении схемы расположения земельного участка, предусмотренные пунктом 16 статьи 11.10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проектом межевания территории или схемой расположения земельного участка предусматривается перераспределение земельного участка,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предоставлении.</w:t>
      </w:r>
    </w:p>
    <w:p>
      <w:pPr>
        <w:spacing w:after="120"/>
        <w:ind w:firstLine="709"/>
      </w:pPr>
      <w:r>
        <w:rPr>
          <w:sz w:val="24"/>
        </w:rPr>
        <w:t xml:space="preserve">8. В случае, предусмотренном подпунктом 4 пункта 1 настоящей статьи, соглашение о перераспределении земель и (или) земельных участков, находящихся в государственной или муниципальной собственности, не может быть заключено при наличии обстоятельств, указанных в пункте 7 настоящей статьи, а также при наличии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заявление о перераспределении земельных участков подано в случаях, не предусмотренных подпунктом 4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не представлено в письменной форме согласие лиц, указанных в пункте 4 статьи 11.2 настоящего Кодекса, если земельные участки, которые предлагается перераспределить, обременены правами указанных лиц;</w:t>
      </w:r>
    </w:p>
    <w:p>
      <w:pPr>
        <w:spacing w:after="120"/>
        <w:ind w:firstLine="709"/>
      </w:pPr>
      <w:r>
        <w:rPr>
          <w:sz w:val="24"/>
        </w:rPr>
        <w:t xml:space="preserve">3) на подлежащем перераспределению земельном участке, который находится в государственной или муниципальной собственности и предоставлен гражданам, юридическим лицам, органам государственной власти или органам местного самоуправления, в результате такого перераспределения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проектом межевания территории предусматривается перераспределение земельного участка, который находится в государственной или муниципальной собственности и предоставлен гражданам, юридическим лицам, органам государственной власти или органам местного самоуправления, и земель и (или) земельных участков, находящихся в государственной или муниципальной собственности и изъятых из оборота;</w:t>
      </w:r>
    </w:p>
    <w:p>
      <w:pPr>
        <w:spacing w:after="120"/>
        <w:ind w:firstLine="709"/>
      </w:pPr>
      <w:r>
        <w:rPr>
          <w:sz w:val="24"/>
        </w:rPr>
        <w:t xml:space="preserve">5) образование земельного участка или земельных участков предусматривается путем перераспределения земельного участка, который находится в государственной или муниципальной собственности и предоставлен гражданам, юридическим лицам, органам государственной власти или органам местного самоуправления, и земель и (или) земельных участков, находящихся в государственной или муниципальной собственности и зарезервированных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6) проектом межевания территории предусматривается перераспределение земельного участка, который находится в государственной или муниципальной собственности и предоставлен гражданам, юридическим лицам, органам государственной власти или органам местного самоуправления,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настоящего Кодекса,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>
      <w:pPr>
        <w:spacing w:after="120"/>
        <w:ind w:firstLine="709"/>
      </w:pPr>
      <w:r>
        <w:rPr>
          <w:sz w:val="24"/>
        </w:rPr>
        <w:t xml:space="preserve">7) образование земельного участка или земельных участков предусматривается путем перераспределения земельного участка, который находится в государственной или муниципальной собственности и предоставлен гражданам, юридическим лицам, органам государственной власти или органам местного самоуправления,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>
      <w:pPr>
        <w:spacing w:after="120"/>
        <w:ind w:firstLine="709"/>
      </w:pPr>
      <w:r>
        <w:rPr>
          <w:sz w:val="24"/>
        </w:rPr>
        <w:t xml:space="preserve">8) в результате перераспределения земельных участков площадь земельного участка, который находится в государственной или муниципальной собственности и предоставлен гражданам, юридическим лицам, органам государственной власти или органам местного самоуправления, будет превышать установленные предельные максимальные размеры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02.08.2019 N 283-ФЗ)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39.27</dc:title>
  <dc:creator>АРБИТРАЖ! · arbi.ru</dc:creator>
  <cp:lastModifiedBy>АРБИТРАЖ!</cp:lastModifiedBy>
  <dcterms:created xsi:type="dcterms:W3CDTF">2026-10-23T13:24:43.094Z</dcterms:created>
</cp:coreProperties>
</file>