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39.34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Разрешение на использование земель или земельного участка, находящихся в государственной или муниципальной собственности, выдается в порядке , установленном Правительством Российской Федерации:</w:t>
      </w:r>
    </w:p>
    <w:p>
      <w:pPr>
        <w:spacing w:after="120"/>
        <w:ind w:firstLine="709"/>
      </w:pPr>
      <w:r>
        <w:rPr>
          <w:sz w:val="24"/>
        </w:rPr>
        <w:t xml:space="preserve">1) в целях проведения инженерных изысканий либо капитального или текущего ремонта линейного объекта на срок не более одного года;</w:t>
      </w:r>
    </w:p>
    <w:p>
      <w:pPr>
        <w:spacing w:after="120"/>
        <w:ind w:firstLine="709"/>
      </w:pPr>
      <w:r>
        <w:rPr>
          <w:sz w:val="24"/>
        </w:rPr>
        <w:t xml:space="preserve">2) в целях возведения некапитальных строений,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период таких строительства, реконструкции;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31.07.2025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 целях осуществления геологического изучения недр на срок действия соответствующей лицензии;</w:t>
      </w:r>
    </w:p>
    <w:p>
      <w:pPr>
        <w:spacing w:after="120"/>
        <w:ind w:firstLine="709"/>
      </w:pPr>
      <w:r>
        <w:rPr>
          <w:sz w:val="24"/>
        </w:rPr>
        <w:t xml:space="preserve">4)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 в местах их традиционного проживания и традиционной хозяйственной деятельности лицам, относящимся к коренным малочисленным народам Севера, Сибири и Дальнего Востока Российской Федерации, и их общинам без ограничения срока;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27.06.2018 N 164-ФЗ)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в целях возведения некапитальных строений, сооружений, предназначенных для осуществления товарной аквакультуры (товарного рыбоводства), на срок действия договора пользования рыбоводным участком;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27.12.2019 N 502-ФЗ)</w:t>
      </w:r>
    </w:p>
    <w:p>
      <w:pPr>
        <w:spacing w:after="120"/>
        <w:ind w:firstLine="709"/>
      </w:pPr>
      <w:r>
        <w:rPr>
          <w:sz w:val="24"/>
        </w:rPr>
        <w:t xml:space="preserve">6) в целях обеспечения судоходства для возведения на береговой полосе в пределах внутренних водных путей некапитальных строений, сооружений.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02.07.2021 N 300-ФЗ)</w:t>
      </w:r>
    </w:p>
    <w:p>
      <w:pPr>
        <w:spacing w:after="120"/>
        <w:ind w:firstLine="709"/>
      </w:pPr>
      <w:r>
        <w:rPr>
          <w:sz w:val="24"/>
        </w:rPr>
        <w:t xml:space="preserve">2. Действие разрешения на использование земель или земельного участка, находящихся в государственной или муниципальной собственности, в целях, указанных в пункте 1 настоящей статьи, прекращается со дня предоставления земельного участка гражданину или юридическому лицу.</w:t>
      </w:r>
    </w:p>
    <w:p>
      <w:pPr>
        <w:spacing w:after="120"/>
        <w:ind w:firstLine="709"/>
      </w:pPr>
      <w:r>
        <w:rPr>
          <w:sz w:val="24"/>
        </w:rPr>
        <w:t xml:space="preserve">3. В течение десяти дней со дня выдачи разрешения на использование земель или земельного участка, находящихся в государственной или муниципальной собственности, уполномоченный орган направляет копию этого разрешения в федеральный орган исполнительной власти, уполномоченный на осуществление государственного земельного надзора.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39.34</dc:title>
  <dc:creator>АРБИТРАЖ! · arbi.ru</dc:creator>
  <cp:lastModifiedBy>АРБИТРАЖ!</cp:lastModifiedBy>
  <dcterms:created xsi:type="dcterms:W3CDTF">2026-10-23T20:47:49.391Z</dcterms:created>
</cp:coreProperties>
</file>