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39.36</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39.36. ЗК РФ</w:t>
      </w:r>
    </w:p>
    <w:p>
      <w:pPr>
        <w:spacing w:after="120"/>
        <w:ind w:firstLine="709"/>
      </w:pPr>
      <w:r>
        <w:rPr>
          <w:sz w:val="24"/>
        </w:rPr>
        <w:t xml:space="preserve">- Заявитель (владелец и др.) не согласен с решением о демонтаже нестационарного торгового объекта</w:t>
      </w:r>
    </w:p>
    <w:p>
      <w:pPr>
        <w:spacing w:after="120"/>
        <w:ind w:firstLine="709"/>
      </w:pPr>
      <w:r>
        <w:rPr>
          <w:sz w:val="24"/>
        </w:rPr>
        <w:t xml:space="preserve">- Заявитель не согласен с отказом в заключении договора на размещение нестационарного торгового объекта</w:t>
      </w:r>
    </w:p>
    <w:p>
      <w:pPr>
        <w:spacing w:after="120"/>
        <w:ind w:firstLine="709"/>
      </w:pPr>
      <w:r>
        <w:rPr>
          <w:sz w:val="24"/>
        </w:rPr>
        <w:t xml:space="preserve">- Истец хочет обязать ответчика освободить земельный участок, принадлежащий истцу на праве постоянного (бессрочного) пользования</w:t>
      </w:r>
    </w:p>
    <w:p>
      <w:pPr>
        <w:spacing w:after="120"/>
        <w:ind w:firstLine="709"/>
      </w:pPr>
      <w:r>
        <w:rPr>
          <w:sz w:val="24"/>
        </w:rPr>
        <w:t xml:space="preserve">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 декабря 2009 года N 381-ФЗ "Об основах государственного регулирования торговой деятельности в Российской Федерации".</w:t>
      </w:r>
    </w:p>
    <w:p>
      <w:pPr>
        <w:spacing w:after="120"/>
        <w:ind w:firstLine="709"/>
      </w:pPr>
      <w:r>
        <w:rPr>
          <w:sz w:val="24"/>
        </w:rPr>
        <w:t xml:space="preserve">1.1. Размещение нестационарных торговых объектов на землях или земельных участках, находящихся в федеральной собственности и расположенных в границах национальных парков, осуществляется на основании заключенных соглашений об осуществлении рекреационной деятельности в национальных парках в соответствии с Федеральным законом от 14 марта 1995 года N 33-ФЗ "Об особо охраняемых природных территориях".</w:t>
      </w:r>
    </w:p>
    <w:p>
      <w:pPr>
        <w:spacing w:after="120"/>
        <w:ind w:firstLine="709"/>
      </w:pPr>
      <w:r>
        <w:rPr>
          <w:sz w:val="24"/>
        </w:rPr>
        <w:t xml:space="preserve">(п. 1.1 введен Федеральным законом от 18.03.2023 N 77-ФЗ)</w:t>
      </w:r>
    </w:p>
    <w:p>
      <w:pPr>
        <w:spacing w:after="120"/>
        <w:ind w:firstLine="709"/>
      </w:pPr>
      <w:r>
        <w:rPr>
          <w:sz w:val="24"/>
        </w:rP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законом от 13 марта 2006 года N 38-ФЗ "О рекламе".</w:t>
      </w:r>
    </w:p>
    <w:p>
      <w:pPr>
        <w:spacing w:after="120"/>
        <w:ind w:firstLine="709"/>
      </w:pPr>
      <w:r>
        <w:rPr>
          <w:sz w:val="24"/>
        </w:rPr>
        <w:t xml:space="preserve">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пунктах 1 - 2 и 3.1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pPr>
        <w:spacing w:after="120"/>
        <w:ind w:firstLine="709"/>
      </w:pPr>
      <w:r>
        <w:rPr>
          <w:sz w:val="24"/>
        </w:rPr>
        <w:t xml:space="preserve">(в ред. Федеральных законов от 03.08.2018 N 341-ФЗ , от 18.03.2023 N 77-ФЗ )</w:t>
      </w:r>
    </w:p>
    <w:p>
      <w:pPr>
        <w:spacing w:after="120"/>
        <w:ind w:firstLine="709"/>
      </w:pPr>
      <w:r>
        <w:rPr>
          <w:sz w:val="24"/>
        </w:rPr>
        <w:t xml:space="preserve">(см. текст в предыдущей редакции )</w:t>
      </w:r>
    </w:p>
    <w:p>
      <w:pPr>
        <w:spacing w:after="120"/>
        <w:ind w:firstLine="709"/>
      </w:pPr>
      <w:r>
        <w:rPr>
          <w:sz w:val="24"/>
        </w:rPr>
        <w:t xml:space="preserve">3.1. Перечень некапитальных строений, сооружений (в том числе нестационарных торговых объектов), размещение которых может осуществляться на землях или земельных участках, находящихся в федеральной собственности и расположенных в границах национальных парков, без предоставления земельных участков и установления сервитута, публичного сервитута, устанавливается Правительством Российской Федерации в соответствии с законодательством Российской Федерации об особо охраняемых природных территориях.</w:t>
      </w:r>
    </w:p>
    <w:p>
      <w:pPr>
        <w:spacing w:after="120"/>
        <w:ind w:firstLine="709"/>
      </w:pPr>
      <w:r>
        <w:rPr>
          <w:sz w:val="24"/>
        </w:rPr>
        <w:t xml:space="preserve">(п. 3.1 введен Федеральным законом от 18.03.2023 N 77-ФЗ)</w:t>
      </w:r>
    </w:p>
    <w:p>
      <w:pPr>
        <w:spacing w:after="120"/>
        <w:ind w:firstLine="709"/>
      </w:pPr>
      <w:r>
        <w:rPr>
          <w:sz w:val="24"/>
        </w:rPr>
        <w:t xml:space="preserve">4. В случае, если объекты, размещенные в соответствии с пунктом 3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pPr>
        <w:spacing w:after="120"/>
        <w:ind w:firstLine="709"/>
      </w:pPr>
      <w:r>
        <w:rPr>
          <w:sz w:val="24"/>
        </w:rPr>
        <w:t xml:space="preserve">5. Использование земель или земельных участков, находящихся в государственной или муниципальной собственности, для целей размещения объектов, указанных в пункте 3 настоящей статьи, не является препятствием для установления в отношении их сервитута, публичного сервитута в соответствии с настоящим Кодексом для размещения таких объектов.</w:t>
      </w:r>
    </w:p>
    <w:p>
      <w:pPr>
        <w:spacing w:after="120"/>
        <w:ind w:firstLine="709"/>
      </w:pPr>
      <w:r>
        <w:rPr>
          <w:sz w:val="24"/>
        </w:rPr>
        <w:t xml:space="preserve">(п. 5 введен Федеральным законом от 04.08.2023 N 430-ФЗ)</w:t>
      </w:r>
    </w:p>
    <w:p/>
    <w:p>
      <w:pPr>
        <w:spacing w:after="120"/>
        <w:ind w:firstLine="709"/>
      </w:pPr>
      <w:r>
        <w:rPr>
          <w:sz w:val="24"/>
        </w:rPr>
        <w:t xml:space="preserve">## Статья 39.36-1. Использование гражданами земель или земельных участков, находящихся в государственной или муниципальной собственности, для возведения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pPr>
        <w:spacing w:after="120"/>
        <w:ind w:firstLine="709"/>
      </w:pPr>
      <w:r>
        <w:rPr>
          <w:sz w:val="24"/>
        </w:rPr>
        <w:t xml:space="preserve">(в ред. Федерального закона от 04.08.2026 N 305-ФЗ)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05.04.2021 N 79-ФЗ)</w:t>
      </w:r>
    </w:p>
    <w:p>
      <w:pPr>
        <w:spacing w:after="120"/>
        <w:ind w:firstLine="709"/>
      </w:pPr>
      <w:r>
        <w:rPr>
          <w:sz w:val="24"/>
        </w:rPr>
        <w:t xml:space="preserve">КонсультантПлюс: примечание.</w:t>
      </w:r>
    </w:p>
    <w:p>
      <w:pPr>
        <w:spacing w:after="120"/>
        <w:ind w:firstLine="709"/>
      </w:pPr>
      <w:r>
        <w:rPr>
          <w:sz w:val="24"/>
        </w:rPr>
        <w:t xml:space="preserve">В схему размещения, предусмотренную данной статьей, могут быть включены объекты, возведенные/ предоставленные до 01.09.2021 ( ФЗ от 05.04.2021 N 79-ФЗ).</w:t>
      </w:r>
    </w:p>
    <w:p>
      <w:pPr>
        <w:spacing w:after="120"/>
        <w:ind w:firstLine="709"/>
      </w:pPr>
      <w:r>
        <w:rPr>
          <w:sz w:val="24"/>
        </w:rPr>
        <w:t xml:space="preserve">1.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 осуществляется на основании утверждаемой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схемы размещения таких объектов в порядке, определенном нормативным правовым актом субъекта Российской Федерации.</w:t>
      </w:r>
    </w:p>
    <w:p>
      <w:pPr>
        <w:spacing w:after="120"/>
        <w:ind w:firstLine="709"/>
      </w:pPr>
      <w:r>
        <w:rPr>
          <w:sz w:val="24"/>
        </w:rPr>
        <w:t xml:space="preserve">(в ред. Федерального закона от 04.08.2026 N 305-ФЗ)</w:t>
      </w:r>
    </w:p>
    <w:p>
      <w:pPr>
        <w:spacing w:after="120"/>
        <w:ind w:firstLine="709"/>
      </w:pPr>
      <w:r>
        <w:rPr>
          <w:sz w:val="24"/>
        </w:rPr>
        <w:t xml:space="preserve">(см. текст в предыдущей редакции )</w:t>
      </w:r>
    </w:p>
    <w:p>
      <w:pPr>
        <w:spacing w:after="120"/>
        <w:ind w:firstLine="709"/>
      </w:pPr>
      <w:r>
        <w:rPr>
          <w:sz w:val="24"/>
        </w:rPr>
        <w:t xml:space="preserve">2.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 осуществляется за плату, порядок определения которой устанавливается:</w:t>
      </w:r>
    </w:p>
    <w:p>
      <w:pPr>
        <w:spacing w:after="120"/>
        <w:ind w:firstLine="709"/>
      </w:pPr>
      <w:r>
        <w:rPr>
          <w:sz w:val="24"/>
        </w:rPr>
        <w:t xml:space="preserve">(в ред. Федерального закона от 04.08.2026 N 305-ФЗ)</w:t>
      </w:r>
    </w:p>
    <w:p>
      <w:pPr>
        <w:spacing w:after="120"/>
        <w:ind w:firstLine="709"/>
      </w:pPr>
      <w:r>
        <w:rPr>
          <w:sz w:val="24"/>
        </w:rPr>
        <w:t xml:space="preserve">(см. текст в предыдущей редакции )</w:t>
      </w:r>
    </w:p>
    <w:p>
      <w:pPr>
        <w:spacing w:after="120"/>
        <w:ind w:firstLine="709"/>
      </w:pPr>
      <w:r>
        <w:rPr>
          <w:sz w:val="24"/>
        </w:rPr>
        <w:t xml:space="preserve">1) Правительством Российской Федерации в отношении земельных участков, находящихся в федеральной собственности;</w:t>
      </w:r>
    </w:p>
    <w:p>
      <w:pPr>
        <w:spacing w:after="120"/>
        <w:ind w:firstLine="709"/>
      </w:pPr>
      <w:r>
        <w:rPr>
          <w:sz w:val="24"/>
        </w:rPr>
        <w:t xml:space="preserve">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pPr>
        <w:spacing w:after="120"/>
        <w:ind w:firstLine="709"/>
      </w:pPr>
      <w:r>
        <w:rPr>
          <w:sz w:val="24"/>
        </w:rPr>
        <w:t xml:space="preserve">3) органом местного самоуправления в отношении земельных участков, находящихся в муниципальной собственности.</w:t>
      </w:r>
    </w:p>
    <w:p>
      <w:pPr>
        <w:spacing w:after="120"/>
        <w:ind w:firstLine="709"/>
      </w:pPr>
      <w:r>
        <w:rPr>
          <w:sz w:val="24"/>
        </w:rPr>
        <w:t xml:space="preserve">3. Органами государственной власти субъектов Российской Федерации может быть установлен перечень категорий граждан, имеющих право на бесплатное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w:t>
      </w:r>
    </w:p>
    <w:p>
      <w:pPr>
        <w:spacing w:after="120"/>
        <w:ind w:firstLine="709"/>
      </w:pPr>
      <w:r>
        <w:rPr>
          <w:sz w:val="24"/>
        </w:rPr>
        <w:t xml:space="preserve">(в ред. Федерального закона от 04.08.2026 N 305-ФЗ)</w:t>
      </w:r>
    </w:p>
    <w:p>
      <w:pPr>
        <w:spacing w:after="120"/>
        <w:ind w:firstLine="709"/>
      </w:pPr>
      <w:r>
        <w:rPr>
          <w:sz w:val="24"/>
        </w:rPr>
        <w:t xml:space="preserve">(см. текст в предыдущей редакции )</w:t>
      </w:r>
    </w:p>
    <w:p>
      <w:pPr>
        <w:spacing w:after="120"/>
        <w:ind w:firstLine="709"/>
      </w:pPr>
      <w:r>
        <w:rPr>
          <w:sz w:val="24"/>
        </w:rPr>
        <w:t xml:space="preserve">4. Использование земель или земельных участков, находящихся в государственной или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p/>
    <w:p>
      <w:pPr>
        <w:spacing w:after="120"/>
        <w:ind w:firstLine="709"/>
      </w:pPr>
      <w:r>
        <w:rPr>
          <w:sz w:val="24"/>
        </w:rPr>
        <w:t xml:space="preserve">Глава V.7. Установление публичного сервитута в отдельных целях</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39.36</dc:title>
  <dc:creator>АРБИТРАЖ! · arbi.ru</dc:creator>
  <cp:lastModifiedBy>АРБИТРАЖ!</cp:lastModifiedBy>
  <dcterms:created xsi:type="dcterms:W3CDTF">2026-10-23T20:49:12.605Z</dcterms:created>
</cp:coreProperties>
</file>