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Орган, уполномоченный на установление публичного сервитута, принимает решение об установлении публичного сервитута или об отказе в его установлении в течение:</w:t>
      </w:r>
    </w:p>
    <w:p>
      <w:pPr>
        <w:spacing w:after="120"/>
        <w:ind w:firstLine="709"/>
      </w:pPr>
      <w:r>
        <w:rPr>
          <w:sz w:val="24"/>
        </w:rPr>
        <w:t xml:space="preserve">1) двадцати дней со дня поступления ходатайства об установлении публичного сервитута и прилагаемых к ходатайству документов в целях, предусмотренных подпунктом 3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тридцати дней со дня поступления ходатайства об установлении публичного сервитута и прилагаемых к ходатайству документов в целях, предусмотренных подпунктами 1 , 2 , 4 , 4.1 и 5 статьи 39.37 настоящего Кодекса, а также в целях установления публичного сервитута для реконструкции участков (частей) инженерных сооружений, предусмотренного подпунктом 6 статьи 39.37 настоящего Кодекса, но не ранее чем пятнадцать дней со дня опубликования сообщения о поступившем ходатайстве об установлении публичного сервитута, предусмотренного подпунктом 1 пункта 3 статьи 39.42 настоящего Кодекса (за исключением случая, предусмотренного пунктом 10 статьи 39.42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284-ФЗ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(частей) инженерных сооружений, предусмотренного подпунктом 6 статьи 39.37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14.07.2022 N 284-ФЗ)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ходатайство об установлении публичного сервитута в целях реконструкции инженерного сооружения, которое переносится в связи с изъятием земельного участка для государственных или муниципальных нужд, подано одновременно с ходатайством об изъятии земельного участка для государственных или муниципальных нужд,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3. Орган, уполномоченный на установление публичного сервитута, вправе по согласованию с правообладателями земельных участков, в отношении которых устанавливается публичный сервитут, и лицом, подавшим ходатайство об установлении публичного сервитута, утвердить иной вариант границ публичного сервитута, чем предусмотренный ходатайством.</w:t>
      </w:r>
    </w:p>
    <w:p>
      <w:pPr>
        <w:spacing w:after="120"/>
        <w:ind w:firstLine="709"/>
      </w:pPr>
      <w:r>
        <w:rPr>
          <w:sz w:val="24"/>
        </w:rPr>
        <w:t xml:space="preserve">4. Решение об установлении публичного сервитута должно содержать следующую информацию:</w:t>
      </w:r>
    </w:p>
    <w:p>
      <w:pPr>
        <w:spacing w:after="120"/>
        <w:ind w:firstLine="709"/>
      </w:pPr>
      <w:r>
        <w:rPr>
          <w:sz w:val="24"/>
        </w:rPr>
        <w:t xml:space="preserve">1) цель установления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2) сведения о лице, на основании ходатайства которого принято решение об установлении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3) сведения о собственнике инженерного сооружения, которое переносится в связи с изъятием земельного участка для государственных или муниципальных нужд, 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сооружения;</w:t>
      </w:r>
    </w:p>
    <w:p>
      <w:pPr>
        <w:spacing w:after="120"/>
        <w:ind w:firstLine="709"/>
      </w:pPr>
      <w:r>
        <w:rPr>
          <w:sz w:val="24"/>
        </w:rPr>
        <w:t xml:space="preserve">4) кадастровые номера (при их наличии) земельных участков, в отношении которых устанавливается публичный сервитут, адреса или описание местоположения таких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5) срок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6)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срока);</w:t>
      </w:r>
    </w:p>
    <w:p>
      <w:pPr>
        <w:spacing w:after="120"/>
        <w:ind w:firstLine="709"/>
      </w:pPr>
      <w:r>
        <w:rPr>
          <w:sz w:val="24"/>
        </w:rPr>
        <w:t xml:space="preserve">7) реквизиты решений об утверждении документов или реквизиты документов, предусмотренных пунктом 2 статьи 39.41 настоящего Кодекса, в случае, если решение об установлении публичного сервитута принималось в соответствии с указанными документами;</w:t>
      </w:r>
    </w:p>
    <w:p>
      <w:pPr>
        <w:spacing w:after="120"/>
        <w:ind w:firstLine="709"/>
      </w:pPr>
      <w:r>
        <w:rPr>
          <w:sz w:val="24"/>
        </w:rPr>
        <w:t xml:space="preserve">8)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территорий;</w:t>
      </w:r>
    </w:p>
    <w:p>
      <w:pPr>
        <w:spacing w:after="120"/>
        <w:ind w:firstLine="709"/>
      </w:pPr>
      <w:r>
        <w:rPr>
          <w:sz w:val="24"/>
        </w:rPr>
        <w:t xml:space="preserve">9)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>
      <w:pPr>
        <w:spacing w:after="120"/>
        <w:ind w:firstLine="709"/>
      </w:pPr>
      <w:r>
        <w:rPr>
          <w:sz w:val="24"/>
        </w:rPr>
        <w:t xml:space="preserve">10) график проведения работ при осуществлении деятельности, для обеспечения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>
      <w:pPr>
        <w:spacing w:after="120"/>
        <w:ind w:firstLine="709"/>
      </w:pPr>
      <w:r>
        <w:rPr>
          <w:sz w:val="24"/>
        </w:rPr>
        <w:t xml:space="preserve">11) указание на обязанность обладателя публичного сервитута 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Решением об установлении публичного сервитута утверждаются границы публичного сервитута. Сведения о границах публичного сервитута прилагаются к решению об установлении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подано ходатайство об установлении публичного сервитута в целях строительства или реконструкции инженерного сооружения, за исключением случая, предусмотренного подпунктом 6 статьи 39.37 настоящего Кодекса, публичный сервитут устанавливается в целях размещения такого инженерного сооружения.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течение пяти рабочих дней со дня принятия решения об установлении публичного сервитута орган, уполномоченный на установление публичного сервитута, обязан:</w:t>
      </w:r>
    </w:p>
    <w:p>
      <w:pPr>
        <w:spacing w:after="120"/>
        <w:ind w:firstLine="709"/>
      </w:pPr>
      <w:r>
        <w:rPr>
          <w:sz w:val="24"/>
        </w:rPr>
        <w:t xml:space="preserve">1) разместить решение об установлении публичного сервитута на своем официальном сайте в информационно-телекоммуникационной сети "Интернет";</w:t>
      </w:r>
    </w:p>
    <w:p>
      <w:pPr>
        <w:spacing w:after="120"/>
        <w:ind w:firstLine="709"/>
      </w:pPr>
      <w:r>
        <w:rPr>
          <w:sz w:val="24"/>
        </w:rPr>
        <w:t xml:space="preserve">2) - 3) утратили силу с 1 сентября 2022 года. - Федеральный закон от 14.07.2022 N 284-ФЗ;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направить копию решения об установлении публичного сервитута в орган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5) направить обладателю публичного сервитута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8. Публичный сервитут считается установленным со дня внесения сведений о нем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9.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пунктом 8 статьи 39.47 настоящего Кодекса правообладателем земельного участка соглашения об осуществлении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10. Предоставление земельного участка, обремененного публичным сервитутом, переход прав на него, образование из него или из земель, в отношении которых установлен публичный сервитут, земельного участка, переход прав на инженерное сооружение, размещенное на условиях публичного сервитута, и выявление правообладателей земельных участков по истечении срока, указанного в пункте 8 статьи 39.42 настоящего Кодекса, не влияют на действительность решения об установлении публичного сервитута и не являются основанием для его пересмотра.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39.43</dc:title>
  <dc:creator>АРБИТРАЖ! · arbi.ru</dc:creator>
  <cp:lastModifiedBy>АРБИТРАЖ!</cp:lastModifiedBy>
  <dcterms:created xsi:type="dcterms:W3CDTF">2026-10-23T13:25:04.856Z</dcterms:created>
</cp:coreProperties>
</file>