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 военного положения, стихийных бедствий, аварий, эпидемий, эпизоотий и при иных обстоятельствах, носящих чрезвычайный характер,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граждан,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( реквизиция ) и выдачей ему документа о реквизиции.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Реквизицией не является изъятие земельных участков, осуществляемое в порядке изъятия для государственных или муниципальных нужд на условиях и в порядке, которые установлены главой VII.1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невозможности возврата реквизированного земельного участка его собственнику возмещается рыночная стоимость этого земельного участка, устанавливаемая в соответствии со статьей 66 настоящего Кодекса, или по его желанию предоставляется равноценный земельный участок.</w:t>
      </w:r>
    </w:p>
    <w:p>
      <w:pPr>
        <w:spacing w:after="120"/>
        <w:ind w:firstLine="709"/>
      </w:pPr>
      <w:r>
        <w:rPr>
          <w:sz w:val="24"/>
        </w:rPr>
        <w:t xml:space="preserve">4. Собственник земельного участка, у которого реквизирован земельный участок, вправе при прекращении действия обстоятельств, в связи с которыми осуществлена реквизиция, требовать возврата ему реквизированного земельного участка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5. В случае наступления обстоятельств, указанных в пункте 1 настоящей статьи, при отсутствии необходимости реквизиции земельного участка он может быть временно, на период действия этих обстоятельств, занят для использования в целях, указанных в пункте 1 настоящей статьи, с возмещением собственнику земельного участка убытков, причиненных в связи с временным ограничением его прав.</w:t>
      </w:r>
    </w:p>
    <w:p>
      <w:pPr>
        <w:spacing w:after="120"/>
        <w:ind w:firstLine="709"/>
      </w:pPr>
      <w:r>
        <w:rPr>
          <w:sz w:val="24"/>
        </w:rPr>
        <w:t xml:space="preserve">6. Оценка, в соответствии с которой собственнику земельного участка компенсируются стоимость реквизированного земельного участка, убытки, причиненные в связи с его реквизицией или временным ограничением его прав, может быть оспорена собственником земельного участка в судебном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51</dc:title>
  <dc:creator>АРБИТРАЖ! · arbi.ru</dc:creator>
  <cp:lastModifiedBy>АРБИТРАЖ!</cp:lastModifiedBy>
  <dcterms:created xsi:type="dcterms:W3CDTF">2026-10-22T23:29:52.915Z</dcterms:created>
</cp:coreProperties>
</file>