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ЗК РФ, ст. 56.3</w:t>
      </w:r>
    </w:p>
    <w:p>
      <w:pPr>
        <w:spacing w:after="120"/>
        <w:ind w:firstLine="709"/>
      </w:pPr>
      <w:r>
        <w:rPr>
          <w:sz w:val="24"/>
        </w:rPr>
        <w:t xml:space="preserve">Акт: Земельный кодекс Российской Федерации № 136-ФЗ</w:t>
      </w:r>
    </w:p>
    <w:p>
      <w:pPr>
        <w:spacing w:after="120"/>
        <w:ind w:firstLine="709"/>
      </w:pPr>
      <w:r>
        <w:rPr>
          <w:sz w:val="24"/>
        </w:rPr>
        <w:t xml:space="preserve">Источник: https://www.consultant.ru/document/cons_doc_LAW_33773/</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Ситуации, связанные со ст. 56.3. ЗК РФ</w:t>
      </w:r>
    </w:p>
    <w:p>
      <w:pPr>
        <w:spacing w:after="120"/>
        <w:ind w:firstLine="709"/>
      </w:pPr>
      <w:r>
        <w:rPr>
          <w:sz w:val="24"/>
        </w:rPr>
        <w:t xml:space="preserve">- Истец хочет изъять у собственника земельный участок для государственных (муниципальных) нужд</w:t>
      </w:r>
    </w:p>
    <w:p>
      <w:pPr>
        <w:spacing w:after="120"/>
        <w:ind w:firstLine="709"/>
      </w:pPr>
      <w:r>
        <w:rPr>
          <w:sz w:val="24"/>
        </w:rPr>
        <w:t xml:space="preserve">КонсультантПлюс: примечание.</w:t>
      </w:r>
    </w:p>
    <w:p>
      <w:pPr>
        <w:spacing w:after="120"/>
        <w:ind w:firstLine="709"/>
      </w:pPr>
      <w:r>
        <w:rPr>
          <w:sz w:val="24"/>
        </w:rPr>
        <w:t xml:space="preserve">Об изъятии земельного участка, по которому до 01.04.2015 принято решение о предварительном согласовании места размещения объекта и не принято решение об изъятии, см. ФЗ от 31.12.2014 N 499-ФЗ .</w:t>
      </w:r>
    </w:p>
    <w:p>
      <w:pPr>
        <w:spacing w:after="120"/>
        <w:ind w:firstLine="709"/>
      </w:pPr>
      <w:r>
        <w:rPr>
          <w:sz w:val="24"/>
        </w:rPr>
        <w:t xml:space="preserve">1. Изъятие земельных участков для государственных или муниципальных нужд в целях строительства, реконструкции объектов федерального значения, объектов регионального значения или объектов местного значения допускается, если указанные объекты предусмотрены:</w:t>
      </w:r>
    </w:p>
    <w:p>
      <w:pPr>
        <w:spacing w:after="120"/>
        <w:ind w:firstLine="709"/>
      </w:pPr>
      <w:r>
        <w:rPr>
          <w:sz w:val="24"/>
        </w:rPr>
        <w:t xml:space="preserve">1) утвержденными документами территориального планирования (за исключением объектов федерального значения, объектов регионального значения или объектов местного значения, которые в соответствии с законодательством о градостроительной деятельности не подлежат отображению в документах территориального планирования);</w:t>
      </w:r>
    </w:p>
    <w:p>
      <w:pPr>
        <w:spacing w:after="120"/>
        <w:ind w:firstLine="709"/>
      </w:pPr>
      <w:r>
        <w:rPr>
          <w:sz w:val="24"/>
        </w:rPr>
        <w:t xml:space="preserve">2) утвержденными проектами планировки территории.</w:t>
      </w:r>
    </w:p>
    <w:p>
      <w:pPr>
        <w:spacing w:after="120"/>
        <w:ind w:firstLine="709"/>
      </w:pPr>
      <w:r>
        <w:rPr>
          <w:sz w:val="24"/>
        </w:rPr>
        <w:t xml:space="preserve">(п. 1 в ред. Федерального закона от 03.08.2018 N 341-ФЗ)</w:t>
      </w:r>
    </w:p>
    <w:p>
      <w:pPr>
        <w:spacing w:after="120"/>
        <w:ind w:firstLine="709"/>
      </w:pPr>
      <w:r>
        <w:rPr>
          <w:sz w:val="24"/>
        </w:rPr>
        <w:t xml:space="preserve">(см. текст в предыдущей редакции )</w:t>
      </w:r>
    </w:p>
    <w:p>
      <w:pPr>
        <w:spacing w:after="120"/>
        <w:ind w:firstLine="709"/>
      </w:pPr>
      <w:r>
        <w:rPr>
          <w:sz w:val="24"/>
        </w:rPr>
        <w:t xml:space="preserve">2. Принятие решения об изъятии земельных участков для государственных или муниципальных нужд в целях, не предусмотренных пунктом 1 настоящей статьи, должно быть обосновано:</w:t>
      </w:r>
    </w:p>
    <w:p>
      <w:pPr>
        <w:spacing w:after="120"/>
        <w:ind w:firstLine="709"/>
      </w:pPr>
      <w:r>
        <w:rPr>
          <w:sz w:val="24"/>
        </w:rPr>
        <w:t xml:space="preserve">1) решением о создании или расширении особо охраняемой природной территории (в случае изъятия земельных участков для создания или расширения особо охраняемой природной территории);</w:t>
      </w:r>
    </w:p>
    <w:p>
      <w:pPr>
        <w:spacing w:after="120"/>
        <w:ind w:firstLine="709"/>
      </w:pPr>
      <w:r>
        <w:rPr>
          <w:sz w:val="24"/>
        </w:rPr>
        <w:t xml:space="preserve">2) международным договором Российской Федерации (в случае изъятия земельных участков для выполнения международного договора);</w:t>
      </w:r>
    </w:p>
    <w:p>
      <w:pPr>
        <w:spacing w:after="120"/>
        <w:ind w:firstLine="709"/>
      </w:pPr>
      <w:r>
        <w:rPr>
          <w:sz w:val="24"/>
        </w:rPr>
        <w:t xml:space="preserve">3) лицензией на пользование недрами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недропользователя);</w:t>
      </w:r>
    </w:p>
    <w:p>
      <w:pPr>
        <w:spacing w:after="120"/>
        <w:ind w:firstLine="709"/>
      </w:pPr>
      <w:r>
        <w:rPr>
          <w:sz w:val="24"/>
        </w:rPr>
        <w:t xml:space="preserve">(в ред. Федерального закона от 04.08.2023 N 430-ФЗ)</w:t>
      </w:r>
    </w:p>
    <w:p>
      <w:pPr>
        <w:spacing w:after="120"/>
        <w:ind w:firstLine="709"/>
      </w:pPr>
      <w:r>
        <w:rPr>
          <w:sz w:val="24"/>
        </w:rPr>
        <w:t xml:space="preserve">(см. текст в предыдущей редакции )</w:t>
      </w:r>
    </w:p>
    <w:p>
      <w:pPr>
        <w:spacing w:after="120"/>
        <w:ind w:firstLine="709"/>
      </w:pPr>
      <w:r>
        <w:rPr>
          <w:sz w:val="24"/>
        </w:rPr>
        <w:t xml:space="preserve">4) решением о признании многоквартирного дома аварийным и подлежащим сносу или реконструкции (в случае изъятия земельного участка в связи с признанием расположенного на таком земельном участке многоквартирного дома аварийным и подлежащим сносу или реконструкции).</w:t>
      </w:r>
    </w:p>
    <w:p>
      <w:pPr>
        <w:spacing w:after="120"/>
        <w:ind w:firstLine="709"/>
      </w:pPr>
      <w:r>
        <w:rPr>
          <w:sz w:val="24"/>
        </w:rPr>
        <w:t xml:space="preserve">3. Решение об изъятии земельных участков для государственных или муниципальных нужд для строительства, реконструкции объектов федерального значения, объектов регионального значения или объектов местного значения может быть принято не позднее чем в течение шести лет со дня утверждения проекта планировки территории, предусматривающего размещение таких объектов.</w:t>
      </w:r>
    </w:p>
    <w:p>
      <w:pPr>
        <w:spacing w:after="120"/>
        <w:ind w:firstLine="709"/>
      </w:pPr>
      <w:r>
        <w:rPr>
          <w:sz w:val="24"/>
        </w:rPr>
        <w:t xml:space="preserve">(в ред. Федерального закона от 02.08.2019 N 283-ФЗ)</w:t>
      </w:r>
    </w:p>
    <w:p>
      <w:pPr>
        <w:spacing w:after="120"/>
        <w:ind w:firstLine="709"/>
      </w:pPr>
      <w:r>
        <w:rPr>
          <w:sz w:val="24"/>
        </w:rPr>
        <w:t xml:space="preserve">(см. текст в предыдущей редакции )</w:t>
      </w:r>
    </w:p>
    <w:p>
      <w:pPr>
        <w:spacing w:after="120"/>
        <w:ind w:firstLine="709"/>
      </w:pPr>
      <w:r>
        <w:rPr>
          <w:sz w:val="24"/>
        </w:rPr>
        <w:t xml:space="preserve">4. Изъятие земельных участков для государственных или муниципальных нужд осуществляется по решениям уполномоченных органов исполнительной власти или органов местного самоуправления, предусмотренных статьей 56.2 настоящего Кодекса, которые принимаются как по их собственной инициативе, так и на основании ходатайства об изъятии земельных участков для государственных или муниципальных нужд, поданного организацией, указанной в пункте 1 статьи 56.4 настоящего Кодекса.</w:t>
      </w:r>
    </w:p>
    <w:p>
      <w:pPr>
        <w:spacing w:after="120"/>
        <w:ind w:firstLine="709"/>
      </w:pPr>
      <w:r>
        <w:rPr>
          <w:sz w:val="24"/>
        </w:rPr>
        <w:t xml:space="preserve">5. Изъятие земельных участков для государственных или муниципальных нужд, в результате которого прекращаются право постоянного (бессрочного) пользования, право пожизненного наследуемого владения, договор аренды земельного участка, находящегося в государственной или муниципальной собственности, или право безвозмездного пользования таким земельным участком, может осуществляться независимо от формы собственности на такой земельный участок.</w:t>
      </w:r>
    </w:p>
    <w:p>
      <w:pPr>
        <w:spacing w:after="120"/>
        <w:ind w:firstLine="709"/>
      </w:pPr>
      <w:r>
        <w:rPr>
          <w:sz w:val="24"/>
        </w:rPr>
        <w:t xml:space="preserve">6. Допускается изъятие земельных участков, расположенных на территории одного субъекта Российской Федерации, для государственных нужд другого субъекта Российской Федерации в случае, если это изъятие осуществляется для размещения объектов регионального значения такого субъекта Российской Федерации, предусмотренных документами территориального планирования субъекта Российской Федерации, на территории которого расположены такие земельные участки, документами территориального планирования двух и более субъектов Российской Федерации.</w:t>
      </w:r>
    </w:p>
    <w:p>
      <w:pPr>
        <w:spacing w:after="120"/>
        <w:ind w:firstLine="709"/>
      </w:pPr>
      <w:r>
        <w:rPr>
          <w:sz w:val="24"/>
        </w:rPr>
        <w:t xml:space="preserve">(в ред. Федерального закона от 31.12.2017 N 507-ФЗ)</w:t>
      </w:r>
    </w:p>
    <w:p>
      <w:pPr>
        <w:spacing w:after="120"/>
        <w:ind w:firstLine="709"/>
      </w:pPr>
      <w:r>
        <w:rPr>
          <w:sz w:val="24"/>
        </w:rPr>
        <w:t xml:space="preserve">(см. текст в предыдущей редакции )</w:t>
      </w:r>
    </w:p>
    <w:p>
      <w:pPr>
        <w:spacing w:after="120"/>
        <w:ind w:firstLine="709"/>
      </w:pPr>
      <w:r>
        <w:rPr>
          <w:sz w:val="24"/>
        </w:rPr>
        <w:t xml:space="preserve">7. Если строительство, реконструкцию объектов федерального значения, объектов регионального значения или объектов местного значения, для строительства, реконструкции которых для государственных или муниципальных нужд изымаются земельные участки, предполагается осуществлять полностью или частично за счет средств организаций, указанных в пункте 1 статьи 56.4 настоящего Кодекса, изъятие таких земельных участков осуществляется по ходатайству указанных организаций.</w:t>
      </w:r>
    </w:p>
    <w:p>
      <w:pPr>
        <w:spacing w:after="120"/>
        <w:ind w:firstLine="709"/>
      </w:pPr>
      <w:r>
        <w:rPr>
          <w:sz w:val="24"/>
        </w:rPr>
        <w:t xml:space="preserve">8. Запрещается изъятие для государственных или муниципальных нужд земельных участков, предоставленных федеральным государственным бюджетным учреждениям, осуществляющим управление особо охраняемыми природными территориями федерального значения, за исключением случаев, предусмотренных федеральными законами.</w:t>
      </w:r>
    </w:p>
    <w:p>
      <w:pPr>
        <w:spacing w:after="120"/>
        <w:ind w:firstLine="709"/>
      </w:pPr>
      <w:r>
        <w:rPr>
          <w:sz w:val="24"/>
        </w:rPr>
        <w:t xml:space="preserve">КонсультантПлюс: примечание.</w:t>
      </w:r>
    </w:p>
    <w:p>
      <w:pPr>
        <w:spacing w:after="120"/>
        <w:ind w:firstLine="709"/>
      </w:pPr>
      <w:r>
        <w:rPr>
          <w:sz w:val="24"/>
        </w:rPr>
        <w:t xml:space="preserve">По 31.12.2033 допускается изъятие участков, занятых сельскохозугодьями, для добычи общераспространенных полезных ископаемых при реализации приоритетных проектов по модернизации и расширению инфраструктуры, указанных в ФЗ от 31.07.2020 N 254-ФЗ (ФЗ от 01.04.2025 N 52-ФЗ ).</w:t>
      </w:r>
    </w:p>
    <w:p>
      <w:pPr>
        <w:spacing w:after="120"/>
        <w:ind w:firstLine="709"/>
      </w:pPr>
      <w:r>
        <w:rPr>
          <w:sz w:val="24"/>
        </w:rPr>
        <w:t xml:space="preserve">9. Запрещается изъятие для государственных или муниципальных нужд земельных участков из состава земель сельскохозяйственного назначения, занятых сельскохозяйственными угодьями, в целях добычи общераспространенных полезных ископаемых.</w:t>
      </w:r>
    </w:p>
    <w:p>
      <w:pPr>
        <w:spacing w:after="120"/>
        <w:ind w:firstLine="709"/>
      </w:pPr>
      <w:r>
        <w:rPr>
          <w:sz w:val="24"/>
        </w:rPr>
        <w:t xml:space="preserve">(п. 9 введен Федеральным законом от 01.04.2025 N 52-ФЗ)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ЗК РФ, ст. 56.3</dc:title>
  <dc:creator>АРБИТРАЖ! · arbi.ru</dc:creator>
  <cp:lastModifiedBy>АРБИТРАЖ!</cp:lastModifiedBy>
  <dcterms:created xsi:type="dcterms:W3CDTF">2026-10-23T03:38:02.368Z</dcterms:created>
</cp:coreProperties>
</file>