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ЗК РФ, ст. 56.4</w:t>
      </w:r>
    </w:p>
    <w:p>
      <w:pPr>
        <w:spacing w:after="120"/>
        <w:ind w:firstLine="709"/>
      </w:pPr>
      <w:r>
        <w:rPr>
          <w:sz w:val="24"/>
        </w:rPr>
        <w:t xml:space="preserve">Акт: Земельный кодекс Российской Федерации № 136-ФЗ</w:t>
      </w:r>
    </w:p>
    <w:p>
      <w:pPr>
        <w:spacing w:after="120"/>
        <w:ind w:firstLine="709"/>
      </w:pPr>
      <w:r>
        <w:rPr>
          <w:sz w:val="24"/>
        </w:rPr>
        <w:t xml:space="preserve">Источник: https://www.consultant.ru/document/cons_doc_LAW_33773/</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Решение об изъятии земельных участков для государственных или муниципальных нужд может быть принято на основании ходатайств об изъятии земельных участков для государственных или муниципальных нужд (далее также - ходатайство об изъятии), с которыми в уполномоченные органы исполнительной власти или органы местного самоуправления, предусмотренные статьей 56.2 настоящего Кодекса, вправе обратиться организации:</w:t>
      </w:r>
    </w:p>
    <w:p>
      <w:pPr>
        <w:spacing w:after="120"/>
        <w:ind w:firstLine="709"/>
      </w:pPr>
      <w:r>
        <w:rPr>
          <w:sz w:val="24"/>
        </w:rPr>
        <w:t xml:space="preserve">1) являющиеся субъектами естественных монополий, в случае изъятия земельных участков для размещения объектов федерального значения или объектов регионального значения, указанных в статье 49 настоящего Кодекса и обеспечивающих деятельность этих субъектов;</w:t>
      </w:r>
    </w:p>
    <w:p>
      <w:pPr>
        <w:spacing w:after="120"/>
        <w:ind w:firstLine="709"/>
      </w:pPr>
      <w:r>
        <w:rPr>
          <w:sz w:val="24"/>
        </w:rPr>
        <w:t xml:space="preserve">2) уполномоченные в соответствии с нормативными правовыми актами Российской Федерации, субъектов Российской Федерации, заключенными с органами государственной власти или органами местного самоуправления договорами или соглашениями либо имеющие разрешения (лицензии) осуществлять деятельность, для обеспечения которой в соответствии со статьей 49 настоящего Кодекса осуществляется изъятие земельного участка для государственных или муниципальных нужд;</w:t>
      </w:r>
    </w:p>
    <w:p>
      <w:pPr>
        <w:spacing w:after="120"/>
        <w:ind w:firstLine="709"/>
      </w:pPr>
      <w:r>
        <w:rPr>
          <w:sz w:val="24"/>
        </w:rPr>
        <w:t xml:space="preserve">3) являющиеся недропользователями, в случае изъятия земельных участков для осуществления пользования недрами, в том числе если такое пользование осуществляется за счет средств недропользователей;</w:t>
      </w:r>
    </w:p>
    <w:p>
      <w:pPr>
        <w:spacing w:after="120"/>
        <w:ind w:firstLine="709"/>
      </w:pPr>
      <w:r>
        <w:rPr>
          <w:sz w:val="24"/>
        </w:rPr>
        <w:t xml:space="preserve">(в ред. Федерального закона от 04.08.2023 N 430-ФЗ)</w:t>
      </w:r>
    </w:p>
    <w:p>
      <w:pPr>
        <w:spacing w:after="120"/>
        <w:ind w:firstLine="709"/>
      </w:pPr>
      <w:r>
        <w:rPr>
          <w:sz w:val="24"/>
        </w:rPr>
        <w:t xml:space="preserve">(см. текст в предыдущей редакции )</w:t>
      </w:r>
    </w:p>
    <w:p>
      <w:pPr>
        <w:spacing w:after="120"/>
        <w:ind w:firstLine="709"/>
      </w:pPr>
      <w:r>
        <w:rPr>
          <w:sz w:val="24"/>
        </w:rPr>
        <w:t xml:space="preserve">4) с которыми заключены договоры о комплексном развитии территории в соответствии с Градостроительным кодексом Российской Федерации;</w:t>
      </w:r>
    </w:p>
    <w:p>
      <w:pPr>
        <w:spacing w:after="120"/>
        <w:ind w:firstLine="709"/>
      </w:pPr>
      <w:r>
        <w:rPr>
          <w:sz w:val="24"/>
        </w:rPr>
        <w:t xml:space="preserve">(пп. 4 введен Федеральным законом от 03.07.2016 N 373-ФЗ; в ред. Федерального закона от 30.12.2020 N 494-ФЗ)</w:t>
      </w:r>
    </w:p>
    <w:p>
      <w:pPr>
        <w:spacing w:after="120"/>
        <w:ind w:firstLine="709"/>
      </w:pPr>
      <w:r>
        <w:rPr>
          <w:sz w:val="24"/>
        </w:rPr>
        <w:t xml:space="preserve">(см. текст в предыдущей редакции )</w:t>
      </w:r>
    </w:p>
    <w:p>
      <w:pPr>
        <w:spacing w:after="120"/>
        <w:ind w:firstLine="709"/>
      </w:pPr>
      <w:r>
        <w:rPr>
          <w:sz w:val="24"/>
        </w:rPr>
        <w:t xml:space="preserve">5) являющиеся юридическими лицами, обеспечивающими в соответствии с Градостроительным кодексом Российской Федерации реализацию решения о комплексном развитии территории;</w:t>
      </w:r>
    </w:p>
    <w:p>
      <w:pPr>
        <w:spacing w:after="120"/>
        <w:ind w:firstLine="709"/>
      </w:pPr>
      <w:r>
        <w:rPr>
          <w:sz w:val="24"/>
        </w:rPr>
        <w:t xml:space="preserve">(пп. 5 введен Федеральным законом от 25.12.2023 N 627-ФЗ)</w:t>
      </w:r>
    </w:p>
    <w:p>
      <w:pPr>
        <w:spacing w:after="120"/>
        <w:ind w:firstLine="709"/>
      </w:pPr>
      <w:r>
        <w:rPr>
          <w:sz w:val="24"/>
        </w:rPr>
        <w:t xml:space="preserve">6) являющиеся субъектами оптового рынка электрической энергии (мощности), определенными решением Правительства Российской Федерации для осуществления поставки мощности на оптовый рынок электрической энергии (мощности) с использованием объекта по производству электрической энергии федерального значения, в случаях изъятия земельных участков для строительства, реконструкции или капитального ремонта таких объектов.</w:t>
      </w:r>
    </w:p>
    <w:p>
      <w:pPr>
        <w:spacing w:after="120"/>
        <w:ind w:firstLine="709"/>
      </w:pPr>
      <w:r>
        <w:rPr>
          <w:sz w:val="24"/>
        </w:rPr>
        <w:t xml:space="preserve">(пп. 6 введен Федеральным законом от 04.08.2026 N 278-ФЗ)</w:t>
      </w:r>
    </w:p>
    <w:p>
      <w:pPr>
        <w:spacing w:after="120"/>
        <w:ind w:firstLine="709"/>
      </w:pPr>
      <w:r>
        <w:rPr>
          <w:sz w:val="24"/>
        </w:rPr>
        <w:t xml:space="preserve">2. Перечень организаций, имеющих право на обращение с ходатайствами об изъятии земельных участков для федеральных нужд в соответствии с подпунктами 1 - 3 пункта 1 настоящей статьи, устанавливается Правительством Российской Федерации.</w:t>
      </w:r>
    </w:p>
    <w:p>
      <w:pPr>
        <w:spacing w:after="120"/>
        <w:ind w:firstLine="709"/>
      </w:pPr>
      <w:r>
        <w:rPr>
          <w:sz w:val="24"/>
        </w:rPr>
        <w:t xml:space="preserve">(п. 2 в ред. Федерального закона от 03.07.2016 N 373-ФЗ)</w:t>
      </w:r>
    </w:p>
    <w:p>
      <w:pPr>
        <w:spacing w:after="120"/>
        <w:ind w:firstLine="709"/>
      </w:pPr>
      <w:r>
        <w:rPr>
          <w:sz w:val="24"/>
        </w:rPr>
        <w:t xml:space="preserve">(см. текст в предыдущей редакции )</w:t>
      </w:r>
    </w:p>
    <w:p>
      <w:pPr>
        <w:spacing w:after="120"/>
        <w:ind w:firstLine="709"/>
      </w:pPr>
      <w:r>
        <w:rPr>
          <w:sz w:val="24"/>
        </w:rPr>
        <w:t xml:space="preserve">3. С ходатайством об изъятии вправе обратиться орган государственной власти в случаях изъятия земельного участка в соответствии с подпунктом 1 статьи 49 настоящего Кодекса, а также в случаях изъятия земельного участка для строительства, реконструкции объекта федерального значения или объекта регионального значения, строительство, реконструкция которых планируются полностью или частично за счет бюджетных средств бюджетной системы Российской Федерации, государственное унитарное предприятие, государственное учреждение в случаях изъятия земельного участка для размещения объекта федерального значения или объекта регионального значения, средства на строительство, реконструкцию которых предусмотрены решением, принятым в соответствии с бюджетным законодательством Российской Федерации.</w:t>
      </w:r>
    </w:p>
    <w:p>
      <w:pPr>
        <w:spacing w:after="120"/>
        <w:ind w:firstLine="709"/>
      </w:pPr>
      <w:r>
        <w:rPr>
          <w:sz w:val="24"/>
        </w:rPr>
        <w:t xml:space="preserve">(в ред. Федеральных законов от 13.07.2015 N 252-ФЗ , от 25.12.2023 N 628-ФЗ )</w:t>
      </w:r>
    </w:p>
    <w:p>
      <w:pPr>
        <w:spacing w:after="120"/>
        <w:ind w:firstLine="709"/>
      </w:pPr>
      <w:r>
        <w:rPr>
          <w:sz w:val="24"/>
        </w:rPr>
        <w:t xml:space="preserve">(см. текст в предыдущей редакции )</w:t>
      </w:r>
    </w:p>
    <w:p>
      <w:pPr>
        <w:spacing w:after="120"/>
        <w:ind w:firstLine="709"/>
      </w:pPr>
      <w:r>
        <w:rPr>
          <w:sz w:val="24"/>
        </w:rPr>
        <w:t xml:space="preserve">4. В ходатайстве об изъятии должна быть указана цель изъятия земельного участка для государственных или муниципальных нужд.</w:t>
      </w:r>
    </w:p>
    <w:p>
      <w:pPr>
        <w:spacing w:after="120"/>
        <w:ind w:firstLine="709"/>
      </w:pPr>
      <w:r>
        <w:rPr>
          <w:sz w:val="24"/>
        </w:rPr>
        <w:t xml:space="preserve">5. Ходатайство об изъятии может быть подано в отношении одного или нескольких земельных участков.</w:t>
      </w:r>
    </w:p>
    <w:p>
      <w:pPr>
        <w:spacing w:after="120"/>
        <w:ind w:firstLine="709"/>
      </w:pPr>
      <w:r>
        <w:rPr>
          <w:sz w:val="24"/>
        </w:rPr>
        <w:t xml:space="preserve">6. В случае, если подано ходатайство об изъятии земельных участков, которые подлежит образовать, и отсутствует утвержденный проект межевания территории, предусматривающий образование таких земельных участков, к данному ходатайству прилагается схема расположения земельного участка, если иное не предусмотрено статьей 11.3 настоящего Кодекса.</w:t>
      </w:r>
    </w:p>
    <w:p>
      <w:pPr>
        <w:spacing w:after="120"/>
        <w:ind w:firstLine="709"/>
      </w:pPr>
      <w:r>
        <w:rPr>
          <w:sz w:val="24"/>
        </w:rPr>
        <w:t xml:space="preserve">7. Требования к форме и содержанию ходатайства об изъятии, состав прилагаемых к нему документов устанавливаются уполномоченным Правительством Российской Федерации федеральным органом исполнительной власти.</w:t>
      </w:r>
    </w:p>
    <w:p>
      <w:pPr>
        <w:spacing w:after="120"/>
        <w:ind w:firstLine="709"/>
      </w:pPr>
      <w:r>
        <w:rPr>
          <w:sz w:val="24"/>
        </w:rPr>
        <w:t xml:space="preserve">8. Ходатайство об изъятии и прилагаемые к нему документы могут быть поданы или направлены в исполнительный орган государственной власти или орган местного самоуправления, предусмотренные статьей 56.2 настоящего Кодекса,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Порядок и способы подачи ходатайства об изъятии и документов, если они подаются в форме электронных документов с использованием информационно-телекоммуникационной сети "Интернет", и требования к их формату утверждаются уполномоченным Правительством Российской Федерации федеральным органом исполнительной власти.</w:t>
      </w:r>
    </w:p>
    <w:p>
      <w:pPr>
        <w:spacing w:after="120"/>
        <w:ind w:firstLine="709"/>
      </w:pPr>
      <w:r>
        <w:rPr>
          <w:sz w:val="24"/>
        </w:rPr>
        <w:t xml:space="preserve">8.1. В случае необходимости переноса инженерного сооружения, указанного в подпункте 1 статьи 39.37 настоящего Кодекса и расположенного на земельном участке, подлежащем изъятию, одновременно с ходатайством об изъятии земельного участка подается ходатайство об установлении публичного сервитута.</w:t>
      </w:r>
    </w:p>
    <w:p>
      <w:pPr>
        <w:spacing w:after="120"/>
        <w:ind w:firstLine="709"/>
      </w:pPr>
      <w:r>
        <w:rPr>
          <w:sz w:val="24"/>
        </w:rPr>
        <w:t xml:space="preserve">(п. 8.1 введен Федеральным законом от 03.08.2018 N 341-ФЗ)</w:t>
      </w:r>
    </w:p>
    <w:p>
      <w:pPr>
        <w:spacing w:after="120"/>
        <w:ind w:firstLine="709"/>
      </w:pPr>
      <w:r>
        <w:rPr>
          <w:sz w:val="24"/>
        </w:rPr>
        <w:t xml:space="preserve">9. Уполномоченный орган исполнительной власти или орган местного самоуправления, предусмотренные статьей 56.2 настоящего Кодекса, в срок не более чем пять рабочих дней со дня поступления ходатайства об изъятии возвращают его без рассмотрения с указанием причины принятого решения при наличии следующих обстоятельств:</w:t>
      </w:r>
    </w:p>
    <w:p>
      <w:pPr>
        <w:spacing w:after="120"/>
        <w:ind w:firstLine="709"/>
      </w:pPr>
      <w:r>
        <w:rPr>
          <w:sz w:val="24"/>
        </w:rPr>
        <w:t xml:space="preserve">1) данные уполномоченный орган исполнительной власти или орган местного самоуправления не вправе принимать решение об изъятии земельного участка для целей, указанных в ходатайстве об изъятии;</w:t>
      </w:r>
    </w:p>
    <w:p>
      <w:pPr>
        <w:spacing w:after="120"/>
        <w:ind w:firstLine="709"/>
      </w:pPr>
      <w:r>
        <w:rPr>
          <w:sz w:val="24"/>
        </w:rPr>
        <w:t xml:space="preserve">2) заявитель не является лицом, предусмотренным пунктами 1 - 3 настоящей статьи;</w:t>
      </w:r>
    </w:p>
    <w:p>
      <w:pPr>
        <w:spacing w:after="120"/>
        <w:ind w:firstLine="709"/>
      </w:pPr>
      <w:r>
        <w:rPr>
          <w:sz w:val="24"/>
        </w:rPr>
        <w:t xml:space="preserve">3) не представлена схема расположения земельного участка и отсутствует утвержденный проект межевания территории, предусматривающий образование такого земельного участка;</w:t>
      </w:r>
    </w:p>
    <w:p>
      <w:pPr>
        <w:spacing w:after="120"/>
        <w:ind w:firstLine="709"/>
      </w:pPr>
      <w:r>
        <w:rPr>
          <w:sz w:val="24"/>
        </w:rPr>
        <w:t xml:space="preserve">4) ходатайство об изъятии по содержанию или форме не соответствует требованиям, установленным в соответствии с пунктом 7 настоящей статьи.</w:t>
      </w:r>
    </w:p>
    <w:p>
      <w:pPr>
        <w:spacing w:after="120"/>
        <w:ind w:firstLine="709"/>
      </w:pPr>
      <w:r>
        <w:rPr>
          <w:sz w:val="24"/>
        </w:rPr>
        <w:t xml:space="preserve">10. Уполномоченный орган исполнительной власти или орган местного самоуправления, предусмотренные статьей 56.2 настоящего Кодекса, в срок не более чем тридцать дней со дня поступления ходатайства об изъятии выполняют одно из следующих действий:</w:t>
      </w:r>
    </w:p>
    <w:p>
      <w:pPr>
        <w:spacing w:after="120"/>
        <w:ind w:firstLine="709"/>
      </w:pPr>
      <w:r>
        <w:rPr>
          <w:sz w:val="24"/>
        </w:rPr>
        <w:t xml:space="preserve">1) направляют запрос в орган регистрации прав в целях выявления лиц, земельные участки которых подлежат изъятию или из земельных участков которых образуются земельные участки, подлежащие изъятию для государственных или муниципальных нужд (далее также - земельные участки, подлежащие изъятию), и которым принадлежат расположенные на таких земельных участках объекты недвижимого имущества;</w:t>
      </w:r>
    </w:p>
    <w:p>
      <w:pPr>
        <w:spacing w:after="120"/>
        <w:ind w:firstLine="709"/>
      </w:pPr>
      <w:r>
        <w:rPr>
          <w:sz w:val="24"/>
        </w:rPr>
        <w:t xml:space="preserve">(в ред. Федерального закона от 03.07.2016 N 361-ФЗ)</w:t>
      </w:r>
    </w:p>
    <w:p>
      <w:pPr>
        <w:spacing w:after="120"/>
        <w:ind w:firstLine="709"/>
      </w:pPr>
      <w:r>
        <w:rPr>
          <w:sz w:val="24"/>
        </w:rPr>
        <w:t xml:space="preserve">(см. текст в предыдущей редакции )</w:t>
      </w:r>
    </w:p>
    <w:p>
      <w:pPr>
        <w:spacing w:after="120"/>
        <w:ind w:firstLine="709"/>
      </w:pPr>
      <w:r>
        <w:rPr>
          <w:sz w:val="24"/>
        </w:rPr>
        <w:t xml:space="preserve">2) принимают решение об отказе в удовлетворении ходатайства об изъятии при наличии оснований, предусмотренных пунктом 11 настоящей статьи, и направляют принятое решение организации, подавшей данное ходатайство, с указанием причины принятого решения.</w:t>
      </w:r>
    </w:p>
    <w:p>
      <w:pPr>
        <w:spacing w:after="120"/>
        <w:ind w:firstLine="709"/>
      </w:pPr>
      <w:r>
        <w:rPr>
          <w:sz w:val="24"/>
        </w:rPr>
        <w:t xml:space="preserve">11. Уполномоченный орган исполнительной власти или орган местного самоуправления, предусмотренные статьей 56.2 настоящего Кодекса, принимают решение об отказе в удовлетворении ходатайства об изъятии в следующих случаях:</w:t>
      </w:r>
    </w:p>
    <w:p>
      <w:pPr>
        <w:spacing w:after="120"/>
        <w:ind w:firstLine="709"/>
      </w:pPr>
      <w:r>
        <w:rPr>
          <w:sz w:val="24"/>
        </w:rPr>
        <w:t xml:space="preserve">1) не соблюдены условия изъятия земельных участков для государственных или муниципальных нужд, предусмотренные статьей 56.3 настоящего Кодекса;</w:t>
      </w:r>
    </w:p>
    <w:p>
      <w:pPr>
        <w:spacing w:after="120"/>
        <w:ind w:firstLine="709"/>
      </w:pPr>
      <w:r>
        <w:rPr>
          <w:sz w:val="24"/>
        </w:rPr>
        <w:t xml:space="preserve">2) ходатайством об изъятии предусмотрено изъятие земельного участка по основаниям, не предусмотренным федеральными законами;</w:t>
      </w:r>
    </w:p>
    <w:p>
      <w:pPr>
        <w:spacing w:after="120"/>
        <w:ind w:firstLine="709"/>
      </w:pPr>
      <w:r>
        <w:rPr>
          <w:sz w:val="24"/>
        </w:rPr>
        <w:t xml:space="preserve">3) схема расположения земельного участка, приложенная к ходатайству об изъятии, не может быть утверждена по основаниям, указанным в подпунктах 1 , 3 - 6 пункта 16 статьи 11.10 настоящего Кодекса;</w:t>
      </w:r>
    </w:p>
    <w:p>
      <w:pPr>
        <w:spacing w:after="120"/>
        <w:ind w:firstLine="709"/>
      </w:pPr>
      <w:r>
        <w:rPr>
          <w:sz w:val="24"/>
        </w:rPr>
        <w:t xml:space="preserve">(в ред. Федерального закона от 31.07.2025 N 295-ФЗ)</w:t>
      </w:r>
    </w:p>
    <w:p>
      <w:pPr>
        <w:spacing w:after="120"/>
        <w:ind w:firstLine="709"/>
      </w:pPr>
      <w:r>
        <w:rPr>
          <w:sz w:val="24"/>
        </w:rPr>
        <w:t xml:space="preserve">(см. текст в предыдущей редакции )</w:t>
      </w:r>
    </w:p>
    <w:p>
      <w:pPr>
        <w:spacing w:after="120"/>
        <w:ind w:firstLine="709"/>
      </w:pPr>
      <w:r>
        <w:rPr>
          <w:sz w:val="24"/>
        </w:rPr>
        <w:t xml:space="preserve">4) в иных случаях, установленных законом субъекта Российской Федерации, если подано ходатайство об изъятии земельных участков для региональных или муниципальных нужд.</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ЗК РФ, ст. 56.4</dc:title>
  <dc:creator>АРБИТРАЖ! · arbi.ru</dc:creator>
  <cp:lastModifiedBy>АРБИТРАЖ!</cp:lastModifiedBy>
  <dcterms:created xsi:type="dcterms:W3CDTF">2026-10-23T04:39:47.994Z</dcterms:created>
</cp:coreProperties>
</file>