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56.7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подготовки соглашения об изъятии земельных участков и (или) расположенных на них объектов недвижимого имущества для государственных или муниципальных нужд (далее также - соглашение об изъятии недвижимости) уполномоченный орган исполнительной власти или орган местного самоуправления, принявшие решение об изъятии, либо в случае, если решение об изъятии принято на основании ходатайства об изъятии, организация, подавшая такое ходатайство:</w:t>
      </w:r>
    </w:p>
    <w:p>
      <w:pPr>
        <w:spacing w:after="120"/>
        <w:ind w:firstLine="709"/>
      </w:pPr>
      <w:r>
        <w:rPr>
          <w:sz w:val="24"/>
        </w:rPr>
        <w:t xml:space="preserve">1) выступают заказчиком кадастровых работ в целях образования земельных участков, подлежащих изъятию, в соответствии с утвержденным проектом межевания территории или утвержденной схемой расположения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2) выступают заказчиком кадастровых работ, необходимых для уточнения границ земельных участков, подлежащих изъятию, в случае, если границы таких земельных участков подлежат уточнению;</w:t>
      </w:r>
    </w:p>
    <w:p>
      <w:pPr>
        <w:spacing w:after="120"/>
        <w:ind w:firstLine="709"/>
      </w:pPr>
      <w:r>
        <w:rPr>
          <w:sz w:val="24"/>
        </w:rPr>
        <w:t xml:space="preserve">3)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4) обращаются от имени правообладателя изымаемой недвижимости без доверенности с заявлением о кадастровом учете земельных участков, подлежащих изъятию, земельных участков, предоставляемых взамен изымаемых земельных участков, или земельных участков, границы которых подлежат уточнению в связи с изъятием, если необходимо проведение государственного кадастрового учета таких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5) выступают заказчиком работ по оценке изымаемых земельных участков и (или) расположенных на них объектов недвижимого имущества или оценке прекращаемых прав и размера убытков, причиняемых таким изъятием, а также по оценке недвижимого имущества, предоставляемого взамен изымаемого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6) осуществляют переговоры с правообладателем изымаемой недвижимости относительно условий ее изъятия;</w:t>
      </w:r>
    </w:p>
    <w:p>
      <w:pPr>
        <w:spacing w:after="120"/>
        <w:ind w:firstLine="709"/>
      </w:pPr>
      <w:r>
        <w:rPr>
          <w:sz w:val="24"/>
        </w:rPr>
        <w:t xml:space="preserve">7) осуществляют совместно с уполномоченным органом исполнительной власти или органом местного самоуправления, принявшими решение об изъятии, подготовку соглашения об изъятии недвижимости в случае, если решение об изъятии принято на основании ходатайства об изъятии;</w:t>
      </w:r>
    </w:p>
    <w:p>
      <w:pPr>
        <w:spacing w:after="120"/>
        <w:ind w:firstLine="709"/>
      </w:pPr>
      <w:r>
        <w:rPr>
          <w:sz w:val="24"/>
        </w:rPr>
        <w:t xml:space="preserve">8) направляют проект соглашения об изъятии недвижимости сторонам такого соглашения для подписания.</w:t>
      </w:r>
    </w:p>
    <w:p>
      <w:pPr>
        <w:spacing w:after="120"/>
        <w:ind w:firstLine="709"/>
      </w:pPr>
      <w:r>
        <w:rPr>
          <w:sz w:val="24"/>
        </w:rPr>
        <w:t xml:space="preserve">2. Согласие правообладателей изымаемой недвижимости на осуществление действий, указанных в пункте 1 настоящей статьи, не требуется.</w:t>
      </w:r>
    </w:p>
    <w:p>
      <w:pPr>
        <w:spacing w:after="120"/>
        <w:ind w:firstLine="709"/>
      </w:pPr>
      <w:r>
        <w:rPr>
          <w:sz w:val="24"/>
        </w:rPr>
        <w:t xml:space="preserve">3. Для подготовки и заключения соглашения об изъятии недвижимости постановка на государственный кадастровый учет объектов недвижимого имущества, которые расположены на изымаемых земельных участках и сведения о которых не внесены в Единый государственный реестр недвижимости, не требуется.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Наличие споров о границах земельных участков, подлежащих изъятию, об образовании земельных участков, отсутствие государственной регистрации права собственности на земельные участки, подлежащие изъятию,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нужд. В случае земельного спора границы земельных участков, подлежащих изъятию, определяются в порядке, установленном частью 10 статьи 22 Федерального закона "О государственной регистрации недвижимости".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Правообладатели изымаемой недвижимости обязаны обеспечить доступ к земельным участкам и (или) расположенным на них объектам недвижимого имущества в целях выполнения кадастровых работ, определения рыночной стоимости такой недвижимости.</w:t>
      </w:r>
    </w:p>
    <w:p>
      <w:pPr>
        <w:spacing w:after="120"/>
        <w:ind w:firstLine="709"/>
      </w:pPr>
      <w:r>
        <w:rPr>
          <w:sz w:val="24"/>
        </w:rPr>
        <w:t xml:space="preserve">6. В случае, если решение об изъятии принято по инициативе уполномоченного органа исполнительной власти или органа местного самоуправления, предусмотренных статьей 56.2 настоящего Кодекса, осуществление указанных в подпунктах 1 - 6 пункта 1 настоящей статьи действий может быть поручено подведомственному таким органам государственному или муниципальному учреждению.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56.7</dc:title>
  <dc:creator>АРБИТРАЖ! · arbi.ru</dc:creator>
  <cp:lastModifiedBy>АРБИТРАЖ!</cp:lastModifiedBy>
  <dcterms:created xsi:type="dcterms:W3CDTF">2026-10-23T07:29:19.064Z</dcterms:created>
</cp:coreProperties>
</file>