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57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Федеральных законов от 31.12.2014 N 499-ФЗ , от 03.08.2018 N 341-ФЗ , от 03.08.2018 N 342-ФЗ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57 ЗК РФ</w:t>
      </w:r>
    </w:p>
    <w:p>
      <w:pPr>
        <w:spacing w:after="120"/>
        <w:ind w:firstLine="709"/>
      </w:pPr>
      <w:r>
        <w:rPr>
          <w:sz w:val="24"/>
        </w:rPr>
        <w:t xml:space="preserve">- Арендатор хочет возместить убытки, понесенные им в связи с прекращением договора в целях изъятия земельного участка для государственных и муниципальных нужд</w:t>
      </w:r>
    </w:p>
    <w:p>
      <w:pPr>
        <w:spacing w:after="120"/>
        <w:ind w:firstLine="709"/>
      </w:pPr>
      <w:r>
        <w:rPr>
          <w:sz w:val="24"/>
        </w:rPr>
        <w:t xml:space="preserve">- Арендодатель хочет взыскать убытки, причиненные ему вследствие деятельности Арендатора на арендованном земельном участке</w:t>
      </w:r>
    </w:p>
    <w:p>
      <w:pPr>
        <w:spacing w:after="120"/>
        <w:ind w:firstLine="709"/>
      </w:pPr>
      <w:r>
        <w:rPr>
          <w:sz w:val="24"/>
        </w:rPr>
        <w:t xml:space="preserve">1. Возмещению в полном объеме, в том числе упущенная выгода, подлежат убытки, причиненные:</w:t>
      </w:r>
    </w:p>
    <w:p>
      <w:pPr>
        <w:spacing w:after="120"/>
        <w:ind w:firstLine="709"/>
      </w:pPr>
      <w:r>
        <w:rPr>
          <w:sz w:val="24"/>
        </w:rPr>
        <w:t xml:space="preserve">1) утратил силу с 1 апреля 2015 года. - Федеральный закон от 31.12.2014 N 499-ФЗ;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ухудшением качества земель в результате деятельности других лиц;</w:t>
      </w:r>
    </w:p>
    <w:p>
      <w:pPr>
        <w:spacing w:after="120"/>
        <w:ind w:firstLine="709"/>
      </w:pPr>
      <w:r>
        <w:rPr>
          <w:sz w:val="24"/>
        </w:rPr>
        <w:t xml:space="preserve">3) утратил силу с 1 сентября 2018 года. - Федеральный закон от 03.08.2018 N 341-ФЗ;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ограничением прав собственников земельных участков, землепользователей, землевладельцев и арендаторов земельных участков;</w:t>
      </w:r>
    </w:p>
    <w:p>
      <w:pPr>
        <w:spacing w:after="120"/>
        <w:ind w:firstLine="709"/>
      </w:pPr>
      <w:r>
        <w:rPr>
          <w:sz w:val="24"/>
        </w:rPr>
        <w:t xml:space="preserve">4.1) ограничением прав собственников расположенных на земельных участках зданий, сооружений, помещений в них, лиц, с которыми заключены договоры социального найма или договоры найма жилых помещений государственного или муниципального жилищного фонда в многоквартирных домах, в связи с установлением, изменением зон с особыми условиями использования территорий, режим которых не допускает размещение данных объектов;</w:t>
      </w:r>
    </w:p>
    <w:p>
      <w:pPr>
        <w:spacing w:after="120"/>
        <w:ind w:firstLine="709"/>
      </w:pPr>
      <w:r>
        <w:rPr>
          <w:sz w:val="24"/>
        </w:rPr>
        <w:t xml:space="preserve">(пп. 4.1 введен Федеральным законом от 03.08.2018 N 342-ФЗ)</w:t>
      </w:r>
    </w:p>
    <w:p>
      <w:pPr>
        <w:spacing w:after="120"/>
        <w:ind w:firstLine="709"/>
      </w:pPr>
      <w:r>
        <w:rPr>
          <w:sz w:val="24"/>
        </w:rPr>
        <w:t xml:space="preserve">5) изменением целевого назначения земельного участка на основании ходатайства органа государственной власти или органа местного самоуправления о переводе земельного участка из состава земель одной категории в другую без согласования с правообладателем земельного участка.</w:t>
      </w:r>
    </w:p>
    <w:p>
      <w:pPr>
        <w:spacing w:after="120"/>
        <w:ind w:firstLine="709"/>
      </w:pPr>
      <w:r>
        <w:rPr>
          <w:sz w:val="24"/>
        </w:rPr>
        <w:t xml:space="preserve">(пп. 5 введен Федеральным законом от 21.12.2004 N 172-ФЗ)</w:t>
      </w:r>
    </w:p>
    <w:p>
      <w:pPr>
        <w:spacing w:after="120"/>
        <w:ind w:firstLine="709"/>
      </w:pPr>
      <w:r>
        <w:rPr>
          <w:sz w:val="24"/>
        </w:rPr>
        <w:t xml:space="preserve">1.1. Убытки, причиненные правомерными действиями органов государственной власти и органов местного самоуправления, вследствие которых возникли ограничения прав собственников земельных участков, землепользователей, землевладельцев и арендаторов земельных участков, правообладателей расположенных на земельных участках объектов недвижимости, в том числе причиненные решениями таких органов, подлежат возмещению в соответствии с настоящей статьей и статьей 57.1 настоящего Кодекса. Возмещение убытков, причиненных в результате не соответствующих закону или иным нормативным правовым актам действий органов государственной власти или местного самоуправления, в том числе причиненных в результате не соответствующих закону или иным нормативным правовым актам решений таких органов, осуществляется в соответствии со статьей 61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1.1 введен Федеральным законом от 30.12.2021 N 467-ФЗ)</w:t>
      </w:r>
    </w:p>
    <w:p>
      <w:pPr>
        <w:spacing w:after="120"/>
        <w:ind w:firstLine="709"/>
      </w:pPr>
      <w:r>
        <w:rPr>
          <w:sz w:val="24"/>
        </w:rPr>
        <w:t xml:space="preserve">2. Убытки возмещаются:</w:t>
      </w:r>
    </w:p>
    <w:p>
      <w:pPr>
        <w:spacing w:after="120"/>
        <w:ind w:firstLine="709"/>
      </w:pPr>
      <w:r>
        <w:rPr>
          <w:sz w:val="24"/>
        </w:rPr>
        <w:t xml:space="preserve">1) землепользователям, землевладельцам и арендаторам земельных участков в случаях, предусмотренных пунктом 1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2) собственникам земельных участков в случаях, предусмотренных подпунктами 2 и 4 пункта 1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03.08.2018 N 341-ФЗ)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иным лицам в случаях, предусмотренных статьей 57.1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(пп. 3 введен Федеральным законом от 03.08.2018 N 342-ФЗ)</w:t>
      </w:r>
    </w:p>
    <w:p>
      <w:pPr>
        <w:spacing w:after="120"/>
        <w:ind w:firstLine="709"/>
      </w:pPr>
      <w:r>
        <w:rPr>
          <w:sz w:val="24"/>
        </w:rPr>
        <w:t xml:space="preserve">3. Возмещение убытков осуществляется за счет лиц, в пользу которых ограничиваются права, а при отсутствии таких лиц - за счет соответствующих бюджетов бюджетной системы Российской Федерации, а также за счет лиц, деятельность которых вызвала ухудшение качества земель. Возмещение убытков, причиненных ограничением прав в связи с установлением, изменением зон с особыми условиями использования территорий, осуществляется с учетом особенностей, предусмотренных статьей 57.1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03.08.2018 N 342-ФЗ)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При расчетах размеров возмещения убытки собственников земельных участков, землепользователей, землевладельцев и арендаторов земельных участков определяются с учетом рыночной стоимости их имущества на день, предшествующий принятию решения, на основании которого возникли ограничения прав собственников земельных участков, землепользователей, землевладельцев и арендаторов земельных участков.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31.12.2014 N 499-ФЗ , от 03.08.2018 N 341-ФЗ , от 03.08.2018 N 342-ФЗ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Порядок определения состава и размера убытков, предусмотренных настоящей главой, в том числе в связи с необходимостью сноса здания, сооружения, объекта незавершенного строительства, приведения их параметров и (или) разрешенного использования (назначения), разрешенного использования земельных участков в соответствие с ограничениями использования земельных участков, установленными в границах зон с особыми условиями использования территорий, порядок заключения соглашения о возмещении убытков, условия такого соглашения и порядок возмещения убытков устанавливаются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(п. 5 в ред. Федерального закона от 03.08.2018 N 342-ФЗ)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57</dc:title>
  <dc:creator>АРБИТРАЖ! · arbi.ru</dc:creator>
  <cp:lastModifiedBy>АРБИТРАЖ!</cp:lastModifiedBy>
  <dcterms:created xsi:type="dcterms:W3CDTF">2026-10-23T13:25:46.301Z</dcterms:created>
</cp:coreProperties>
</file>