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Землеустройство проводится по инициативе уполномоченных исполнительных органов государственной власти, органов местного самоуправления, собственников земельных участков, землепользователей, землевладельцев или по решению суда.</w:t>
      </w:r>
    </w:p>
    <w:p>
      <w:pPr>
        <w:spacing w:after="120"/>
        <w:ind w:firstLine="709"/>
      </w:pPr>
      <w:r>
        <w:rPr>
          <w:sz w:val="24"/>
        </w:rPr>
        <w:t xml:space="preserve">2. Землеустройство проводится в обязательном порядке в случаях, предусмотренных настоящим Кодексом,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3. Сведения о землеустройстве носят открытый характер, за исключением сведений, составляющих государственную тайну , и сведений, относящихся к личности собственников земельных участков, землепользователей, землевладельцев или арендаторов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4 - 5. Утратили силу. - Федеральный закон от 13.05.2008 N 66-ФЗ.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Юридические лица или индивидуальные предприниматели могут проводить любые виды работ по землеустройству без специальных разрешений, если иное не предусмотрено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7. Порядок проведения землеустройства устанавливается федеральными законами , законами и иными нормативными правовыми актами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69</dc:title>
  <dc:creator>АРБИТРАЖ! · arbi.ru</dc:creator>
  <cp:lastModifiedBy>АРБИТРАЖ!</cp:lastModifiedBy>
  <dcterms:created xsi:type="dcterms:W3CDTF">2026-10-24T02:11:16.404Z</dcterms:created>
</cp:coreProperties>
</file>