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70.1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10.05.2007 N 69-ФЗ)</w:t>
      </w:r>
    </w:p>
    <w:p>
      <w:pPr>
        <w:spacing w:after="120"/>
        <w:ind w:firstLine="709"/>
      </w:pPr>
      <w:r>
        <w:rPr>
          <w:sz w:val="24"/>
        </w:rPr>
        <w:t xml:space="preserve">1. Резервирование земель для государственных или муниципальных нужд осуществляется в случаях, предусмотренных статьей 49 настоящего Кодекса, а земель, находящихся в государственной или муниципальной собственности и не предоставленных гражданам и юридическим лицам, также в случаях, связанных с размещением объектов инженерной, транспортной и социальной инфраструктур, объектов обороны и безопасности, созданием особо охраняемых природных территорий, водохранилищ и иных искусственных водных объектов, строительством гидротехнических сооружений, образующих водохранилища и иные искусственные водные объекты, объектов инфраструктуры особой экономической зоны, предусмотренных планом обустройства и соответствующего материально-технического оснащения особой экономической зоны и прилегающей к ней территории. Резервирование земель может осуществляться также в отношении земельных участков, необходимых для целей недропользования.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365-ФЗ , от 31.12.2014 N 499-ФЗ , от 29.09.2025 N 363-ФЗ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значения, объектов регионального значения, объектов местного значения, в пределах территории, указанной в заявке высшего исполнительного органа субъекта Российской Федерации, исполнительно-распорядительного органа муниципального образования на создание особой экономической зоны в соответствии с Федеральным законом от 22 июля 2005 года N 116-ФЗ "Об особых экономических зонах в Российской Федерации", или в пределах территории планируемого создания особой экономической зоны, указанной в схеме территориального планирования субъекта Российской Федерации, муниципального образования, а также в пределах иных необходимых в соответствии с федеральными законами для обеспечения государственных или муниципальных нужд территорий.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20.03.2011 N 41-ФЗ , от 30.11.2011 N 365-ФЗ , от 04.08.2023 N 448-ФЗ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На решения о резервировании земель для государственных или муниципальных нужд, принятые до 01.04.2015 не распространяется 3-летний срок, установленный п. 3 ст. 70.1. (ФЗ от 31.12.2014 N 499-ФЗ ).</w:t>
      </w:r>
    </w:p>
    <w:p>
      <w:pPr>
        <w:spacing w:after="120"/>
        <w:ind w:firstLine="709"/>
      </w:pPr>
      <w:r>
        <w:rPr>
          <w:sz w:val="24"/>
        </w:rPr>
        <w:t xml:space="preserve">3. Земли для государственных или муниципальных нужд могут резервироваться на срок не более чем три года, а при резервировании земель, находящихся в государственной или муниципальной собственности и указанных в заявке высшего исполнительного органа субъекта Российской Федерации, исполнительно-распорядительного органа муниципального образования на создание особой экономической зоны в соответствии с Федеральным законом от 22 июля 2005 года N 116-ФЗ "Об особых экономических зонах в Российской Федерации" или находящихся в государственной или муниципальной собственности и в пределах территории планируемого создания особой экономической зоны, указанной в схеме территориального планирования субъекта Российской Федерации, муниципального образования, на срок не более чем два года. Допускается резервирование земель, находящихся в государственной или муниципальной собственности и не предоставленных гражданам и юридическим лицам, для строительства и реконструкции объектов морского транспорта, внутреннего водного транспорта, железнодорожного транспорта, воздушного транспорта (в том числе объектов единой системы организации воздушного движения), транспортно-пересадочных узлов и метрополитена, строительства и реконструкции автомобильных дорог федерального значения, регионального значения, межмуниципального значения, местного значения и других линейных объектов государственного или муниципального значения на срок до двадцати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365-ФЗ , от 23.07.2013 N 247-ФЗ , от 31.12.2014 N 499-ФЗ , от 04.08.2023 N 448-ФЗ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резервирования земель для государственных или муниципальных нужд определяется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70.1</dc:title>
  <dc:creator>АРБИТРАЖ! · arbi.ru</dc:creator>
  <cp:lastModifiedBy>АРБИТРАЖ!</cp:lastModifiedBy>
  <dcterms:created xsi:type="dcterms:W3CDTF">2026-10-24T02:11:54.623Z</dcterms:created>
</cp:coreProperties>
</file>