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74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Лица, виновные в совершении земельных правонарушений, несут административную или уголовную ответственность в порядке, установленном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2. Привлечение лица, виновного в совершении земельных правонарушений, к уголовной или административной ответственности не освобождает его от обязанности устранить допущенные земельные правонарушения и возместить причиненный ими вред.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74</dc:title>
  <dc:creator>АРБИТРАЖ! · arbi.ru</dc:creator>
  <cp:lastModifiedBy>АРБИТРАЖ!</cp:lastModifiedBy>
  <dcterms:created xsi:type="dcterms:W3CDTF">2026-10-24T07:01:26.953Z</dcterms:created>
</cp:coreProperties>
</file>