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Земли сельскохозяйственного назначения могут использоваться для сельскохозяйственного производства, создания агролесомелиоративных насаждений, агрофитомелиоративных насаждений, научно-исследовательских, учебных и иных связанных с сельскохозяйственным производством целей, а также для целей аквакультуры (рыбоводства), ведения гражданами садоводства и огородничества для собственных нужд: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111-ФЗ , от 04.12.2006 N 201-ФЗ , от 02.07.2013 N 148-ФЗ , от 27.12.2019 N 477-ФЗ , от 13.06.2023 N 244-ФЗ , от 31.07.2025 N 295-ФЗ , от 31.07.2025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гражданами, которые ведут личные подсобные хозяйства, а также ведут садоводство или огородничество для собственных нужд;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353-ФЗ)</w:t>
      </w:r>
    </w:p>
    <w:p>
      <w:pPr>
        <w:spacing w:after="120"/>
        <w:ind w:firstLine="709"/>
      </w:pPr>
      <w:r>
        <w:rPr>
          <w:sz w:val="24"/>
        </w:rPr>
        <w:t xml:space="preserve">крестьянскими (фермерскими) хозяйствами с образованием и без образования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хозяйственными товариществами и обществами, производственными кооперативами, государственными и муниципальными унитарными предприятиями, иными коммерческими организациями;</w:t>
      </w:r>
    </w:p>
    <w:p>
      <w:pPr>
        <w:spacing w:after="120"/>
        <w:ind w:firstLine="709"/>
      </w:pPr>
      <w:r>
        <w:rPr>
          <w:sz w:val="24"/>
        </w:rPr>
        <w:t xml:space="preserve">некоммерческими организациями, в том числе потребительскими кооперативами, религиозными организациями;</w:t>
      </w:r>
    </w:p>
    <w:p>
      <w:pPr>
        <w:spacing w:after="120"/>
        <w:ind w:firstLine="709"/>
      </w:pPr>
      <w:r>
        <w:rPr>
          <w:sz w:val="24"/>
        </w:rPr>
        <w:t xml:space="preserve">казачьими обществами;</w:t>
      </w:r>
    </w:p>
    <w:p>
      <w:pPr>
        <w:spacing w:after="120"/>
        <w:ind w:firstLine="709"/>
      </w:pPr>
      <w:r>
        <w:rPr>
          <w:sz w:val="24"/>
        </w:rPr>
        <w:t xml:space="preserve">опытно-производственными, учебными, учебно-опытными и учебно-производственными подразделениями научных организаций, образовательных организаций, осуществляющих подготовку кадров в области сельского хозяйства, и общеобразовательных организаций;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общинами коренных малочисленных народов Севера, Сибири и Дальнего Востока Российской Федерации для сохранения и развития их традиционных образа жизни, хозяйственной деятельности и промыслов.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27.06.2018 N 164-ФЗ)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земель сельскохозяйственного назначения или земельных участков в составе таких земель, предоставляемых на период осуществления строительства, реконструкции дорог, линий электропередачи, линий связи (в том числе линейно-кабельных сооружений), нефтепроводов, газопроводов и иных трубопроводов, и использование таких земельных участков и (или) земель в целях, указанных в подпунктах 1 и 6 статьи 39.37 настоящего Кодекса,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21.07.2005 N 111-ФЗ; в ред. Федеральных законов от 03.08.2018 N 341-ФЗ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Использование земель сельскохозяйственного назначения допускается для осуществления видов деятельности в сфере охотничьего хозяйства,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24.07.2009 N 209-ФЗ; в ред. Федерального закона от 23.06.2016 N 206-ФЗ)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сентября 2025 года. - Федеральный закон от 31.07.2025 N 353-ФЗ.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случаях, установленных Федеральным законом от 27 декабря 2019 года N 468-ФЗ "О виноградарстве и виноделии в Российской Федерации", земли сельскохозяйственного назначения могут использоваться для осуществления видов деятельности по оказанию услуг в сфере сельского туризма.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29.12.2025 N 579-ФЗ)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78</dc:title>
  <dc:creator>АРБИТРАЖ! · arbi.ru</dc:creator>
  <cp:lastModifiedBy>АРБИТРАЖ!</cp:lastModifiedBy>
  <dcterms:created xsi:type="dcterms:W3CDTF">2026-10-24T10:31:52.011Z</dcterms:created>
</cp:coreProperties>
</file>